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488" w:rsidRPr="00CD4C88" w:rsidRDefault="00CD4C88" w:rsidP="00CD4C88">
      <w:pPr>
        <w:jc w:val="center"/>
        <w:rPr>
          <w:b/>
        </w:rPr>
      </w:pPr>
      <w:r w:rsidRPr="00CD4C88">
        <w:rPr>
          <w:b/>
        </w:rPr>
        <w:t>Material Safety Data Sheet</w:t>
      </w:r>
    </w:p>
    <w:p w:rsidR="00CD4C88" w:rsidRPr="00CD4C88" w:rsidRDefault="00CD4C88" w:rsidP="00CD4C88">
      <w:pPr>
        <w:jc w:val="center"/>
        <w:rPr>
          <w:b/>
        </w:rPr>
      </w:pPr>
      <w:r w:rsidRPr="00CD4C88">
        <w:rPr>
          <w:b/>
        </w:rPr>
        <w:t xml:space="preserve">Diurex </w:t>
      </w:r>
      <w:r w:rsidR="00D62BF5">
        <w:rPr>
          <w:b/>
        </w:rPr>
        <w:t>Max Water Caplet</w:t>
      </w:r>
      <w:r w:rsidRPr="00CD4C88">
        <w:rPr>
          <w:b/>
        </w:rPr>
        <w:t>s</w:t>
      </w:r>
    </w:p>
    <w:p w:rsidR="00CD4C88" w:rsidRPr="004C4885" w:rsidRDefault="00CD4C88">
      <w:pPr>
        <w:rPr>
          <w:sz w:val="20"/>
          <w:szCs w:val="20"/>
        </w:rPr>
      </w:pPr>
    </w:p>
    <w:tbl>
      <w:tblPr>
        <w:tblW w:w="0" w:type="auto"/>
        <w:tblBorders>
          <w:top w:val="single" w:sz="12" w:space="0" w:color="auto"/>
          <w:left w:val="single" w:sz="12" w:space="0" w:color="auto"/>
          <w:bottom w:val="single" w:sz="12" w:space="0" w:color="auto"/>
          <w:right w:val="single" w:sz="12" w:space="0" w:color="auto"/>
          <w:insideV w:val="single" w:sz="12" w:space="0" w:color="auto"/>
        </w:tblBorders>
        <w:tblLook w:val="01E0"/>
      </w:tblPr>
      <w:tblGrid>
        <w:gridCol w:w="2754"/>
        <w:gridCol w:w="2754"/>
        <w:gridCol w:w="5508"/>
      </w:tblGrid>
      <w:tr w:rsidR="00CD4C88" w:rsidRPr="00E802C4" w:rsidTr="00E802C4">
        <w:tc>
          <w:tcPr>
            <w:tcW w:w="11016" w:type="dxa"/>
            <w:gridSpan w:val="3"/>
            <w:tcBorders>
              <w:top w:val="single" w:sz="12" w:space="0" w:color="auto"/>
              <w:bottom w:val="single" w:sz="8" w:space="0" w:color="auto"/>
            </w:tcBorders>
            <w:shd w:val="clear" w:color="auto" w:fill="E0E0E0"/>
          </w:tcPr>
          <w:p w:rsidR="00CD4C88" w:rsidRPr="00E802C4" w:rsidRDefault="00CD4C88" w:rsidP="00E802C4">
            <w:pPr>
              <w:jc w:val="center"/>
              <w:rPr>
                <w:b/>
                <w:sz w:val="20"/>
                <w:szCs w:val="20"/>
              </w:rPr>
            </w:pPr>
            <w:r w:rsidRPr="00E802C4">
              <w:rPr>
                <w:b/>
                <w:sz w:val="20"/>
                <w:szCs w:val="20"/>
              </w:rPr>
              <w:t>Section 1:  Product and Company Identification</w:t>
            </w:r>
          </w:p>
        </w:tc>
      </w:tr>
      <w:tr w:rsidR="00CD4C88" w:rsidRPr="00E802C4" w:rsidTr="00E802C4">
        <w:tc>
          <w:tcPr>
            <w:tcW w:w="5508" w:type="dxa"/>
            <w:gridSpan w:val="2"/>
            <w:tcBorders>
              <w:top w:val="single" w:sz="8" w:space="0" w:color="auto"/>
              <w:bottom w:val="nil"/>
              <w:right w:val="nil"/>
            </w:tcBorders>
          </w:tcPr>
          <w:p w:rsidR="00CD4C88" w:rsidRPr="00E802C4" w:rsidRDefault="00CD4C88">
            <w:pPr>
              <w:rPr>
                <w:sz w:val="20"/>
                <w:szCs w:val="20"/>
              </w:rPr>
            </w:pPr>
            <w:r w:rsidRPr="00E802C4">
              <w:rPr>
                <w:b/>
                <w:sz w:val="20"/>
                <w:szCs w:val="20"/>
              </w:rPr>
              <w:t>Product Name:</w:t>
            </w:r>
            <w:r w:rsidRPr="00E802C4">
              <w:rPr>
                <w:sz w:val="20"/>
                <w:szCs w:val="20"/>
              </w:rPr>
              <w:t xml:space="preserve">  Diurex </w:t>
            </w:r>
            <w:r w:rsidR="006844FC">
              <w:rPr>
                <w:sz w:val="20"/>
                <w:szCs w:val="20"/>
              </w:rPr>
              <w:t>Max Water Cap</w:t>
            </w:r>
            <w:r w:rsidRPr="00E802C4">
              <w:rPr>
                <w:sz w:val="20"/>
                <w:szCs w:val="20"/>
              </w:rPr>
              <w:t>le</w:t>
            </w:r>
            <w:r w:rsidR="006844FC">
              <w:rPr>
                <w:sz w:val="20"/>
                <w:szCs w:val="20"/>
              </w:rPr>
              <w:t>t</w:t>
            </w:r>
            <w:r w:rsidRPr="00E802C4">
              <w:rPr>
                <w:sz w:val="20"/>
                <w:szCs w:val="20"/>
              </w:rPr>
              <w:t>s</w:t>
            </w:r>
          </w:p>
        </w:tc>
        <w:tc>
          <w:tcPr>
            <w:tcW w:w="5508" w:type="dxa"/>
            <w:tcBorders>
              <w:top w:val="single" w:sz="8" w:space="0" w:color="auto"/>
              <w:left w:val="nil"/>
              <w:bottom w:val="nil"/>
            </w:tcBorders>
          </w:tcPr>
          <w:p w:rsidR="00CD4C88" w:rsidRPr="00E802C4" w:rsidRDefault="00CD4C88">
            <w:pPr>
              <w:rPr>
                <w:b/>
                <w:sz w:val="20"/>
                <w:szCs w:val="20"/>
              </w:rPr>
            </w:pPr>
            <w:r w:rsidRPr="00E802C4">
              <w:rPr>
                <w:b/>
                <w:sz w:val="20"/>
                <w:szCs w:val="20"/>
              </w:rPr>
              <w:t>Contact Information:</w:t>
            </w:r>
          </w:p>
        </w:tc>
      </w:tr>
      <w:tr w:rsidR="00A26D31" w:rsidRPr="00E802C4" w:rsidTr="00E802C4">
        <w:trPr>
          <w:trHeight w:val="230"/>
        </w:trPr>
        <w:tc>
          <w:tcPr>
            <w:tcW w:w="2754" w:type="dxa"/>
            <w:tcBorders>
              <w:top w:val="nil"/>
              <w:bottom w:val="nil"/>
              <w:right w:val="nil"/>
            </w:tcBorders>
          </w:tcPr>
          <w:p w:rsidR="00A26D31" w:rsidRPr="00E802C4" w:rsidRDefault="00A26D31" w:rsidP="00A26D31">
            <w:pPr>
              <w:rPr>
                <w:b/>
                <w:sz w:val="20"/>
                <w:szCs w:val="20"/>
              </w:rPr>
            </w:pPr>
            <w:r w:rsidRPr="00E802C4">
              <w:rPr>
                <w:b/>
                <w:sz w:val="20"/>
                <w:szCs w:val="20"/>
              </w:rPr>
              <w:t>UPC(s):</w:t>
            </w:r>
          </w:p>
        </w:tc>
        <w:tc>
          <w:tcPr>
            <w:tcW w:w="2754" w:type="dxa"/>
            <w:tcBorders>
              <w:top w:val="nil"/>
              <w:left w:val="nil"/>
              <w:bottom w:val="nil"/>
              <w:right w:val="nil"/>
            </w:tcBorders>
          </w:tcPr>
          <w:p w:rsidR="00A26D31" w:rsidRPr="00E802C4" w:rsidRDefault="00A26D31" w:rsidP="00E802C4">
            <w:pPr>
              <w:ind w:left="-54"/>
              <w:rPr>
                <w:sz w:val="20"/>
                <w:szCs w:val="20"/>
              </w:rPr>
            </w:pPr>
            <w:r w:rsidRPr="00E802C4">
              <w:rPr>
                <w:b/>
                <w:sz w:val="20"/>
                <w:szCs w:val="20"/>
              </w:rPr>
              <w:t>Product Number(s):</w:t>
            </w:r>
          </w:p>
        </w:tc>
        <w:tc>
          <w:tcPr>
            <w:tcW w:w="5508" w:type="dxa"/>
            <w:vMerge w:val="restart"/>
            <w:tcBorders>
              <w:top w:val="nil"/>
              <w:left w:val="nil"/>
            </w:tcBorders>
          </w:tcPr>
          <w:p w:rsidR="00A26D31" w:rsidRPr="00E802C4" w:rsidRDefault="00A26D31" w:rsidP="00E802C4">
            <w:pPr>
              <w:ind w:left="252"/>
              <w:rPr>
                <w:sz w:val="20"/>
                <w:szCs w:val="20"/>
              </w:rPr>
            </w:pPr>
            <w:r w:rsidRPr="00E802C4">
              <w:rPr>
                <w:sz w:val="20"/>
                <w:szCs w:val="20"/>
              </w:rPr>
              <w:t>Alva-Amco Pharmacal Companies, Inc.</w:t>
            </w:r>
          </w:p>
          <w:p w:rsidR="00A26D31" w:rsidRPr="00E802C4" w:rsidRDefault="00A26D31" w:rsidP="00E802C4">
            <w:pPr>
              <w:ind w:left="252"/>
              <w:rPr>
                <w:sz w:val="20"/>
                <w:szCs w:val="20"/>
              </w:rPr>
            </w:pPr>
            <w:smartTag w:uri="urn:schemas-microsoft-com:office:smarttags" w:element="Street">
              <w:smartTag w:uri="urn:schemas-microsoft-com:office:smarttags" w:element="address">
                <w:r w:rsidRPr="00E802C4">
                  <w:rPr>
                    <w:sz w:val="20"/>
                    <w:szCs w:val="20"/>
                  </w:rPr>
                  <w:t>7711 N. Merrimac Ave.</w:t>
                </w:r>
              </w:smartTag>
            </w:smartTag>
          </w:p>
          <w:p w:rsidR="00A26D31" w:rsidRPr="00E802C4" w:rsidRDefault="00A26D31" w:rsidP="00E802C4">
            <w:pPr>
              <w:ind w:left="252"/>
              <w:rPr>
                <w:sz w:val="20"/>
                <w:szCs w:val="20"/>
              </w:rPr>
            </w:pPr>
            <w:smartTag w:uri="urn:schemas-microsoft-com:office:smarttags" w:element="place">
              <w:smartTag w:uri="urn:schemas-microsoft-com:office:smarttags" w:element="City">
                <w:r w:rsidRPr="00E802C4">
                  <w:rPr>
                    <w:sz w:val="20"/>
                    <w:szCs w:val="20"/>
                  </w:rPr>
                  <w:t>Niles</w:t>
                </w:r>
              </w:smartTag>
              <w:r w:rsidRPr="00E802C4">
                <w:rPr>
                  <w:sz w:val="20"/>
                  <w:szCs w:val="20"/>
                </w:rPr>
                <w:t xml:space="preserve">, </w:t>
              </w:r>
              <w:smartTag w:uri="urn:schemas-microsoft-com:office:smarttags" w:element="State">
                <w:r w:rsidRPr="00E802C4">
                  <w:rPr>
                    <w:sz w:val="20"/>
                    <w:szCs w:val="20"/>
                  </w:rPr>
                  <w:t>IL</w:t>
                </w:r>
              </w:smartTag>
              <w:r w:rsidRPr="00E802C4">
                <w:rPr>
                  <w:sz w:val="20"/>
                  <w:szCs w:val="20"/>
                </w:rPr>
                <w:t xml:space="preserve">  </w:t>
              </w:r>
              <w:smartTag w:uri="urn:schemas-microsoft-com:office:smarttags" w:element="PostalCode">
                <w:r w:rsidRPr="00E802C4">
                  <w:rPr>
                    <w:sz w:val="20"/>
                    <w:szCs w:val="20"/>
                  </w:rPr>
                  <w:t>60714</w:t>
                </w:r>
              </w:smartTag>
            </w:smartTag>
          </w:p>
          <w:p w:rsidR="00A26D31" w:rsidRPr="00E802C4" w:rsidRDefault="00A26D31" w:rsidP="00E802C4">
            <w:pPr>
              <w:ind w:left="252"/>
              <w:rPr>
                <w:sz w:val="20"/>
                <w:szCs w:val="20"/>
              </w:rPr>
            </w:pPr>
            <w:r w:rsidRPr="00E802C4">
              <w:rPr>
                <w:sz w:val="20"/>
                <w:szCs w:val="20"/>
              </w:rPr>
              <w:t>1-847-</w:t>
            </w:r>
            <w:r w:rsidR="00950188" w:rsidRPr="00E802C4">
              <w:rPr>
                <w:sz w:val="20"/>
                <w:szCs w:val="20"/>
              </w:rPr>
              <w:t>663</w:t>
            </w:r>
            <w:r w:rsidRPr="00E802C4">
              <w:rPr>
                <w:sz w:val="20"/>
                <w:szCs w:val="20"/>
              </w:rPr>
              <w:t>-0700</w:t>
            </w:r>
          </w:p>
        </w:tc>
      </w:tr>
      <w:tr w:rsidR="00A26D31" w:rsidRPr="00E802C4" w:rsidTr="00E802C4">
        <w:trPr>
          <w:trHeight w:val="230"/>
        </w:trPr>
        <w:tc>
          <w:tcPr>
            <w:tcW w:w="2754" w:type="dxa"/>
            <w:tcBorders>
              <w:top w:val="nil"/>
              <w:bottom w:val="nil"/>
              <w:right w:val="nil"/>
            </w:tcBorders>
          </w:tcPr>
          <w:p w:rsidR="00A26D31" w:rsidRPr="00E802C4" w:rsidRDefault="00A26D31" w:rsidP="007F4121">
            <w:pPr>
              <w:ind w:left="270"/>
              <w:rPr>
                <w:sz w:val="20"/>
                <w:szCs w:val="20"/>
              </w:rPr>
            </w:pPr>
            <w:r w:rsidRPr="00E802C4">
              <w:rPr>
                <w:sz w:val="20"/>
                <w:szCs w:val="20"/>
              </w:rPr>
              <w:t xml:space="preserve">0 72959 </w:t>
            </w:r>
            <w:r w:rsidR="007F4121">
              <w:rPr>
                <w:sz w:val="20"/>
                <w:szCs w:val="20"/>
              </w:rPr>
              <w:t>49530</w:t>
            </w:r>
            <w:r w:rsidRPr="00E802C4">
              <w:rPr>
                <w:sz w:val="20"/>
                <w:szCs w:val="20"/>
              </w:rPr>
              <w:t xml:space="preserve"> 8</w:t>
            </w:r>
          </w:p>
        </w:tc>
        <w:tc>
          <w:tcPr>
            <w:tcW w:w="2754" w:type="dxa"/>
            <w:tcBorders>
              <w:top w:val="nil"/>
              <w:left w:val="nil"/>
              <w:bottom w:val="nil"/>
              <w:right w:val="nil"/>
            </w:tcBorders>
          </w:tcPr>
          <w:p w:rsidR="00A26D31" w:rsidRPr="00E802C4" w:rsidRDefault="007F4121" w:rsidP="00E802C4">
            <w:pPr>
              <w:ind w:left="216"/>
              <w:rPr>
                <w:sz w:val="20"/>
                <w:szCs w:val="20"/>
              </w:rPr>
            </w:pPr>
            <w:r>
              <w:rPr>
                <w:sz w:val="20"/>
                <w:szCs w:val="20"/>
              </w:rPr>
              <w:t>49530</w:t>
            </w:r>
          </w:p>
        </w:tc>
        <w:tc>
          <w:tcPr>
            <w:tcW w:w="5508" w:type="dxa"/>
            <w:vMerge/>
            <w:tcBorders>
              <w:left w:val="nil"/>
            </w:tcBorders>
          </w:tcPr>
          <w:p w:rsidR="00A26D31" w:rsidRPr="00E802C4" w:rsidRDefault="00A26D31" w:rsidP="00E802C4">
            <w:pPr>
              <w:ind w:left="252"/>
              <w:rPr>
                <w:sz w:val="20"/>
                <w:szCs w:val="20"/>
              </w:rPr>
            </w:pPr>
          </w:p>
        </w:tc>
      </w:tr>
      <w:tr w:rsidR="003211E0" w:rsidRPr="00E802C4" w:rsidTr="00E802C4">
        <w:trPr>
          <w:trHeight w:val="230"/>
        </w:trPr>
        <w:tc>
          <w:tcPr>
            <w:tcW w:w="2754" w:type="dxa"/>
            <w:tcBorders>
              <w:top w:val="nil"/>
              <w:bottom w:val="nil"/>
              <w:right w:val="nil"/>
            </w:tcBorders>
          </w:tcPr>
          <w:p w:rsidR="003211E0" w:rsidRPr="00E802C4" w:rsidRDefault="003211E0" w:rsidP="003211E0">
            <w:pPr>
              <w:ind w:left="270"/>
              <w:rPr>
                <w:sz w:val="20"/>
                <w:szCs w:val="20"/>
              </w:rPr>
            </w:pPr>
            <w:r w:rsidRPr="00E802C4">
              <w:rPr>
                <w:sz w:val="20"/>
                <w:szCs w:val="20"/>
              </w:rPr>
              <w:t xml:space="preserve">0 72959 </w:t>
            </w:r>
            <w:r>
              <w:rPr>
                <w:sz w:val="20"/>
                <w:szCs w:val="20"/>
              </w:rPr>
              <w:t>00110</w:t>
            </w:r>
            <w:r w:rsidRPr="00E802C4">
              <w:rPr>
                <w:sz w:val="20"/>
                <w:szCs w:val="20"/>
              </w:rPr>
              <w:t xml:space="preserve"> </w:t>
            </w:r>
            <w:r>
              <w:rPr>
                <w:sz w:val="20"/>
                <w:szCs w:val="20"/>
              </w:rPr>
              <w:t>0</w:t>
            </w:r>
          </w:p>
        </w:tc>
        <w:tc>
          <w:tcPr>
            <w:tcW w:w="2754" w:type="dxa"/>
            <w:tcBorders>
              <w:top w:val="nil"/>
              <w:left w:val="nil"/>
              <w:bottom w:val="nil"/>
              <w:right w:val="nil"/>
            </w:tcBorders>
          </w:tcPr>
          <w:p w:rsidR="003211E0" w:rsidRPr="00E802C4" w:rsidRDefault="003211E0" w:rsidP="00791F75">
            <w:pPr>
              <w:ind w:left="216"/>
              <w:rPr>
                <w:sz w:val="20"/>
                <w:szCs w:val="20"/>
              </w:rPr>
            </w:pPr>
            <w:r>
              <w:rPr>
                <w:sz w:val="20"/>
                <w:szCs w:val="20"/>
              </w:rPr>
              <w:t>CA49016</w:t>
            </w:r>
          </w:p>
        </w:tc>
        <w:tc>
          <w:tcPr>
            <w:tcW w:w="5508" w:type="dxa"/>
            <w:vMerge/>
            <w:tcBorders>
              <w:left w:val="nil"/>
            </w:tcBorders>
          </w:tcPr>
          <w:p w:rsidR="003211E0" w:rsidRPr="00E802C4" w:rsidRDefault="003211E0" w:rsidP="00E802C4">
            <w:pPr>
              <w:ind w:left="252"/>
              <w:rPr>
                <w:sz w:val="20"/>
                <w:szCs w:val="20"/>
              </w:rPr>
            </w:pPr>
          </w:p>
        </w:tc>
      </w:tr>
      <w:tr w:rsidR="00A26D31" w:rsidRPr="00E802C4" w:rsidTr="00E802C4">
        <w:trPr>
          <w:trHeight w:val="230"/>
        </w:trPr>
        <w:tc>
          <w:tcPr>
            <w:tcW w:w="2754" w:type="dxa"/>
            <w:tcBorders>
              <w:top w:val="nil"/>
              <w:bottom w:val="nil"/>
              <w:right w:val="nil"/>
            </w:tcBorders>
          </w:tcPr>
          <w:p w:rsidR="00A26D31" w:rsidRPr="00E802C4" w:rsidRDefault="00B84B30" w:rsidP="00E802C4">
            <w:pPr>
              <w:ind w:left="270"/>
              <w:rPr>
                <w:sz w:val="20"/>
                <w:szCs w:val="20"/>
              </w:rPr>
            </w:pPr>
            <w:r>
              <w:rPr>
                <w:sz w:val="20"/>
                <w:szCs w:val="20"/>
              </w:rPr>
              <w:t>0 72959 49524</w:t>
            </w:r>
            <w:r w:rsidR="00E01D9E">
              <w:rPr>
                <w:sz w:val="20"/>
                <w:szCs w:val="20"/>
              </w:rPr>
              <w:t xml:space="preserve"> 4</w:t>
            </w:r>
          </w:p>
        </w:tc>
        <w:tc>
          <w:tcPr>
            <w:tcW w:w="2754" w:type="dxa"/>
            <w:tcBorders>
              <w:top w:val="nil"/>
              <w:left w:val="nil"/>
              <w:bottom w:val="nil"/>
              <w:right w:val="nil"/>
            </w:tcBorders>
          </w:tcPr>
          <w:p w:rsidR="00A26D31" w:rsidRPr="00E802C4" w:rsidRDefault="00B84B30" w:rsidP="00E802C4">
            <w:pPr>
              <w:ind w:left="216"/>
              <w:rPr>
                <w:sz w:val="20"/>
                <w:szCs w:val="20"/>
              </w:rPr>
            </w:pPr>
            <w:r>
              <w:rPr>
                <w:sz w:val="20"/>
                <w:szCs w:val="20"/>
              </w:rPr>
              <w:t>49524</w:t>
            </w:r>
          </w:p>
        </w:tc>
        <w:tc>
          <w:tcPr>
            <w:tcW w:w="5508" w:type="dxa"/>
            <w:vMerge/>
            <w:tcBorders>
              <w:left w:val="nil"/>
              <w:bottom w:val="nil"/>
            </w:tcBorders>
          </w:tcPr>
          <w:p w:rsidR="00A26D31" w:rsidRPr="00E802C4" w:rsidRDefault="00A26D31" w:rsidP="00E802C4">
            <w:pPr>
              <w:ind w:left="252"/>
              <w:rPr>
                <w:sz w:val="20"/>
                <w:szCs w:val="20"/>
              </w:rPr>
            </w:pPr>
          </w:p>
        </w:tc>
      </w:tr>
      <w:tr w:rsidR="00A26D31" w:rsidRPr="00E802C4" w:rsidTr="00E802C4">
        <w:tc>
          <w:tcPr>
            <w:tcW w:w="2754" w:type="dxa"/>
            <w:tcBorders>
              <w:top w:val="nil"/>
              <w:bottom w:val="nil"/>
              <w:right w:val="nil"/>
            </w:tcBorders>
            <w:shd w:val="clear" w:color="auto" w:fill="auto"/>
          </w:tcPr>
          <w:p w:rsidR="00A26D31" w:rsidRPr="00E802C4" w:rsidRDefault="00A26D31" w:rsidP="00E802C4">
            <w:pPr>
              <w:ind w:left="270"/>
              <w:rPr>
                <w:sz w:val="20"/>
                <w:szCs w:val="20"/>
              </w:rPr>
            </w:pPr>
          </w:p>
        </w:tc>
        <w:tc>
          <w:tcPr>
            <w:tcW w:w="2754" w:type="dxa"/>
            <w:tcBorders>
              <w:top w:val="nil"/>
              <w:left w:val="nil"/>
              <w:bottom w:val="nil"/>
              <w:right w:val="nil"/>
            </w:tcBorders>
            <w:shd w:val="clear" w:color="auto" w:fill="auto"/>
          </w:tcPr>
          <w:p w:rsidR="00A26D31" w:rsidRPr="00E802C4" w:rsidRDefault="00A26D31" w:rsidP="00E802C4">
            <w:pPr>
              <w:ind w:left="216"/>
              <w:rPr>
                <w:sz w:val="20"/>
                <w:szCs w:val="20"/>
              </w:rPr>
            </w:pPr>
          </w:p>
        </w:tc>
        <w:tc>
          <w:tcPr>
            <w:tcW w:w="5508" w:type="dxa"/>
            <w:tcBorders>
              <w:top w:val="nil"/>
              <w:left w:val="nil"/>
              <w:bottom w:val="nil"/>
            </w:tcBorders>
          </w:tcPr>
          <w:p w:rsidR="00A26D31" w:rsidRPr="00E802C4" w:rsidRDefault="00A26D31" w:rsidP="00CD4C88">
            <w:pPr>
              <w:pStyle w:val="Heading2"/>
              <w:rPr>
                <w:sz w:val="20"/>
              </w:rPr>
            </w:pPr>
            <w:r w:rsidRPr="00E802C4">
              <w:rPr>
                <w:sz w:val="20"/>
              </w:rPr>
              <w:t>24-Hr Emergency Telephone Number (CHEMTREC):</w:t>
            </w:r>
          </w:p>
        </w:tc>
      </w:tr>
      <w:tr w:rsidR="00A26D31" w:rsidRPr="00E802C4" w:rsidTr="00E802C4">
        <w:tc>
          <w:tcPr>
            <w:tcW w:w="2754" w:type="dxa"/>
            <w:tcBorders>
              <w:top w:val="nil"/>
              <w:bottom w:val="nil"/>
              <w:right w:val="nil"/>
            </w:tcBorders>
            <w:shd w:val="clear" w:color="auto" w:fill="auto"/>
          </w:tcPr>
          <w:p w:rsidR="00A26D31" w:rsidRPr="00E802C4" w:rsidRDefault="00A26D31" w:rsidP="00E802C4">
            <w:pPr>
              <w:ind w:left="270"/>
              <w:rPr>
                <w:sz w:val="20"/>
                <w:szCs w:val="20"/>
              </w:rPr>
            </w:pPr>
          </w:p>
        </w:tc>
        <w:tc>
          <w:tcPr>
            <w:tcW w:w="2754" w:type="dxa"/>
            <w:tcBorders>
              <w:top w:val="nil"/>
              <w:left w:val="nil"/>
              <w:bottom w:val="nil"/>
              <w:right w:val="nil"/>
            </w:tcBorders>
            <w:shd w:val="clear" w:color="auto" w:fill="auto"/>
          </w:tcPr>
          <w:p w:rsidR="00A26D31" w:rsidRPr="00E802C4" w:rsidRDefault="00A26D31" w:rsidP="00E802C4">
            <w:pPr>
              <w:ind w:left="216"/>
              <w:rPr>
                <w:sz w:val="20"/>
                <w:szCs w:val="20"/>
              </w:rPr>
            </w:pPr>
          </w:p>
        </w:tc>
        <w:tc>
          <w:tcPr>
            <w:tcW w:w="5508" w:type="dxa"/>
            <w:tcBorders>
              <w:top w:val="nil"/>
              <w:left w:val="nil"/>
              <w:bottom w:val="nil"/>
            </w:tcBorders>
          </w:tcPr>
          <w:p w:rsidR="00A26D31" w:rsidRPr="00E802C4" w:rsidRDefault="00A26D31" w:rsidP="00E802C4">
            <w:pPr>
              <w:ind w:left="252"/>
              <w:rPr>
                <w:sz w:val="20"/>
                <w:szCs w:val="20"/>
              </w:rPr>
            </w:pPr>
            <w:r w:rsidRPr="00E802C4">
              <w:rPr>
                <w:sz w:val="20"/>
                <w:szCs w:val="20"/>
              </w:rPr>
              <w:t>1-800-424-9300</w:t>
            </w:r>
          </w:p>
        </w:tc>
      </w:tr>
      <w:tr w:rsidR="00A26D31" w:rsidRPr="00E802C4" w:rsidTr="00E802C4">
        <w:tc>
          <w:tcPr>
            <w:tcW w:w="2754" w:type="dxa"/>
            <w:tcBorders>
              <w:top w:val="nil"/>
              <w:bottom w:val="nil"/>
              <w:right w:val="nil"/>
            </w:tcBorders>
            <w:shd w:val="clear" w:color="auto" w:fill="auto"/>
          </w:tcPr>
          <w:p w:rsidR="00A26D31" w:rsidRPr="00E802C4" w:rsidRDefault="00A26D31" w:rsidP="00E802C4">
            <w:pPr>
              <w:ind w:left="270"/>
              <w:rPr>
                <w:sz w:val="20"/>
                <w:szCs w:val="20"/>
              </w:rPr>
            </w:pPr>
          </w:p>
        </w:tc>
        <w:tc>
          <w:tcPr>
            <w:tcW w:w="2754" w:type="dxa"/>
            <w:tcBorders>
              <w:top w:val="nil"/>
              <w:left w:val="nil"/>
              <w:bottom w:val="nil"/>
              <w:right w:val="nil"/>
            </w:tcBorders>
            <w:shd w:val="clear" w:color="auto" w:fill="auto"/>
          </w:tcPr>
          <w:p w:rsidR="00A26D31" w:rsidRPr="00E802C4" w:rsidRDefault="00A26D31" w:rsidP="00E802C4">
            <w:pPr>
              <w:ind w:left="216"/>
              <w:rPr>
                <w:sz w:val="20"/>
                <w:szCs w:val="20"/>
              </w:rPr>
            </w:pPr>
          </w:p>
        </w:tc>
        <w:tc>
          <w:tcPr>
            <w:tcW w:w="5508" w:type="dxa"/>
            <w:tcBorders>
              <w:top w:val="nil"/>
              <w:left w:val="nil"/>
              <w:bottom w:val="nil"/>
            </w:tcBorders>
          </w:tcPr>
          <w:p w:rsidR="00A26D31" w:rsidRPr="00E802C4" w:rsidRDefault="00A26D31">
            <w:pPr>
              <w:rPr>
                <w:b/>
                <w:caps/>
                <w:sz w:val="20"/>
                <w:szCs w:val="20"/>
              </w:rPr>
            </w:pPr>
            <w:r w:rsidRPr="00E802C4">
              <w:rPr>
                <w:b/>
                <w:sz w:val="20"/>
                <w:szCs w:val="20"/>
              </w:rPr>
              <w:t>International</w:t>
            </w:r>
            <w:r w:rsidRPr="00E802C4">
              <w:rPr>
                <w:b/>
                <w:caps/>
                <w:sz w:val="20"/>
                <w:szCs w:val="20"/>
              </w:rPr>
              <w:t xml:space="preserve"> Chemtrec:</w:t>
            </w:r>
          </w:p>
        </w:tc>
      </w:tr>
      <w:tr w:rsidR="00A26D31" w:rsidRPr="00E802C4" w:rsidTr="00E802C4">
        <w:tc>
          <w:tcPr>
            <w:tcW w:w="2754" w:type="dxa"/>
            <w:tcBorders>
              <w:top w:val="nil"/>
              <w:bottom w:val="single" w:sz="12" w:space="0" w:color="auto"/>
              <w:right w:val="nil"/>
            </w:tcBorders>
            <w:shd w:val="clear" w:color="auto" w:fill="auto"/>
          </w:tcPr>
          <w:p w:rsidR="00A26D31" w:rsidRPr="00E802C4" w:rsidRDefault="00A26D31" w:rsidP="00E802C4">
            <w:pPr>
              <w:ind w:left="270"/>
              <w:rPr>
                <w:sz w:val="20"/>
                <w:szCs w:val="20"/>
              </w:rPr>
            </w:pPr>
          </w:p>
        </w:tc>
        <w:tc>
          <w:tcPr>
            <w:tcW w:w="2754" w:type="dxa"/>
            <w:tcBorders>
              <w:top w:val="nil"/>
              <w:left w:val="nil"/>
              <w:bottom w:val="single" w:sz="12" w:space="0" w:color="auto"/>
              <w:right w:val="nil"/>
            </w:tcBorders>
            <w:shd w:val="clear" w:color="auto" w:fill="auto"/>
          </w:tcPr>
          <w:p w:rsidR="00A26D31" w:rsidRPr="00E802C4" w:rsidRDefault="00A26D31" w:rsidP="00E802C4">
            <w:pPr>
              <w:ind w:left="216"/>
              <w:rPr>
                <w:sz w:val="20"/>
                <w:szCs w:val="20"/>
              </w:rPr>
            </w:pPr>
          </w:p>
        </w:tc>
        <w:tc>
          <w:tcPr>
            <w:tcW w:w="5508" w:type="dxa"/>
            <w:tcBorders>
              <w:top w:val="nil"/>
              <w:left w:val="nil"/>
              <w:bottom w:val="single" w:sz="12" w:space="0" w:color="auto"/>
            </w:tcBorders>
          </w:tcPr>
          <w:p w:rsidR="00A26D31" w:rsidRPr="00E802C4" w:rsidRDefault="003211E0" w:rsidP="00E802C4">
            <w:pPr>
              <w:ind w:left="252"/>
              <w:rPr>
                <w:sz w:val="20"/>
                <w:szCs w:val="20"/>
              </w:rPr>
            </w:pPr>
            <w:r>
              <w:rPr>
                <w:sz w:val="20"/>
                <w:szCs w:val="20"/>
              </w:rPr>
              <w:t>00</w:t>
            </w:r>
            <w:r w:rsidR="00A26D31" w:rsidRPr="00E802C4">
              <w:rPr>
                <w:sz w:val="20"/>
                <w:szCs w:val="20"/>
              </w:rPr>
              <w:t>1-703-527-3887</w:t>
            </w:r>
          </w:p>
        </w:tc>
      </w:tr>
    </w:tbl>
    <w:p w:rsidR="00CD4C88" w:rsidRPr="004C4885" w:rsidRDefault="00CD4C88">
      <w:pPr>
        <w:rPr>
          <w:sz w:val="20"/>
          <w:szCs w:val="20"/>
        </w:rPr>
      </w:pPr>
    </w:p>
    <w:tbl>
      <w:tblPr>
        <w:tblW w:w="0" w:type="auto"/>
        <w:tblBorders>
          <w:top w:val="single" w:sz="12" w:space="0" w:color="auto"/>
          <w:left w:val="single" w:sz="12" w:space="0" w:color="auto"/>
          <w:bottom w:val="single" w:sz="12" w:space="0" w:color="auto"/>
          <w:right w:val="single" w:sz="12" w:space="0" w:color="auto"/>
          <w:insideV w:val="single" w:sz="12" w:space="0" w:color="auto"/>
        </w:tblBorders>
        <w:tblLook w:val="01E0"/>
      </w:tblPr>
      <w:tblGrid>
        <w:gridCol w:w="11016"/>
      </w:tblGrid>
      <w:tr w:rsidR="00DE5A02" w:rsidRPr="00E802C4" w:rsidTr="00E802C4">
        <w:tc>
          <w:tcPr>
            <w:tcW w:w="11016" w:type="dxa"/>
            <w:tcBorders>
              <w:top w:val="single" w:sz="12" w:space="0" w:color="auto"/>
              <w:bottom w:val="single" w:sz="8" w:space="0" w:color="auto"/>
            </w:tcBorders>
            <w:shd w:val="clear" w:color="auto" w:fill="E0E0E0"/>
          </w:tcPr>
          <w:p w:rsidR="00DE5A02" w:rsidRPr="00E802C4" w:rsidRDefault="00DE5A02" w:rsidP="00E802C4">
            <w:pPr>
              <w:jc w:val="center"/>
              <w:rPr>
                <w:b/>
                <w:sz w:val="20"/>
                <w:szCs w:val="20"/>
              </w:rPr>
            </w:pPr>
            <w:r w:rsidRPr="00E802C4">
              <w:rPr>
                <w:b/>
                <w:sz w:val="20"/>
                <w:szCs w:val="20"/>
              </w:rPr>
              <w:t>Section 2:  Composition and Information on Ingredients</w:t>
            </w:r>
          </w:p>
        </w:tc>
      </w:tr>
      <w:tr w:rsidR="00DE5A02" w:rsidRPr="00E802C4" w:rsidTr="00E802C4">
        <w:tc>
          <w:tcPr>
            <w:tcW w:w="11016" w:type="dxa"/>
            <w:tcBorders>
              <w:top w:val="single" w:sz="8" w:space="0" w:color="auto"/>
            </w:tcBorders>
          </w:tcPr>
          <w:p w:rsidR="00DE5A02" w:rsidRPr="00E802C4" w:rsidRDefault="00DE5A02">
            <w:pPr>
              <w:rPr>
                <w:b/>
                <w:sz w:val="20"/>
                <w:szCs w:val="20"/>
              </w:rPr>
            </w:pPr>
            <w:r w:rsidRPr="00E802C4">
              <w:rPr>
                <w:b/>
                <w:sz w:val="20"/>
                <w:szCs w:val="20"/>
              </w:rPr>
              <w:t>Composition:</w:t>
            </w:r>
          </w:p>
        </w:tc>
      </w:tr>
      <w:tr w:rsidR="00DE5A02" w:rsidRPr="00E802C4" w:rsidTr="00E802C4">
        <w:tc>
          <w:tcPr>
            <w:tcW w:w="11016" w:type="dxa"/>
          </w:tcPr>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3595"/>
              <w:gridCol w:w="3595"/>
              <w:gridCol w:w="3595"/>
            </w:tblGrid>
            <w:tr w:rsidR="00DE5A02" w:rsidRPr="00E802C4" w:rsidTr="00E802C4">
              <w:tc>
                <w:tcPr>
                  <w:tcW w:w="3595" w:type="dxa"/>
                </w:tcPr>
                <w:p w:rsidR="00DE5A02" w:rsidRPr="00E802C4" w:rsidRDefault="00DE5A02">
                  <w:pPr>
                    <w:rPr>
                      <w:b/>
                      <w:sz w:val="20"/>
                      <w:szCs w:val="20"/>
                    </w:rPr>
                  </w:pPr>
                  <w:r w:rsidRPr="00E802C4">
                    <w:rPr>
                      <w:b/>
                      <w:sz w:val="20"/>
                      <w:szCs w:val="20"/>
                    </w:rPr>
                    <w:t>Name</w:t>
                  </w:r>
                </w:p>
              </w:tc>
              <w:tc>
                <w:tcPr>
                  <w:tcW w:w="3595" w:type="dxa"/>
                </w:tcPr>
                <w:p w:rsidR="00DE5A02" w:rsidRPr="00E802C4" w:rsidRDefault="00DE5A02">
                  <w:pPr>
                    <w:rPr>
                      <w:b/>
                      <w:sz w:val="20"/>
                      <w:szCs w:val="20"/>
                    </w:rPr>
                  </w:pPr>
                  <w:r w:rsidRPr="00E802C4">
                    <w:rPr>
                      <w:b/>
                      <w:sz w:val="20"/>
                      <w:szCs w:val="20"/>
                    </w:rPr>
                    <w:t>CAS #</w:t>
                  </w:r>
                </w:p>
              </w:tc>
              <w:tc>
                <w:tcPr>
                  <w:tcW w:w="3595" w:type="dxa"/>
                </w:tcPr>
                <w:p w:rsidR="00DE5A02" w:rsidRPr="00E802C4" w:rsidRDefault="00DE5A02">
                  <w:pPr>
                    <w:rPr>
                      <w:b/>
                      <w:sz w:val="20"/>
                      <w:szCs w:val="20"/>
                    </w:rPr>
                  </w:pPr>
                  <w:r w:rsidRPr="00E802C4">
                    <w:rPr>
                      <w:b/>
                      <w:sz w:val="20"/>
                      <w:szCs w:val="20"/>
                    </w:rPr>
                    <w:t>% by Weight</w:t>
                  </w:r>
                </w:p>
              </w:tc>
            </w:tr>
            <w:tr w:rsidR="00DE5A02" w:rsidRPr="00E802C4" w:rsidTr="00E802C4">
              <w:tc>
                <w:tcPr>
                  <w:tcW w:w="3595" w:type="dxa"/>
                </w:tcPr>
                <w:p w:rsidR="00DE5A02" w:rsidRPr="00E802C4" w:rsidRDefault="00DE5A02">
                  <w:pPr>
                    <w:rPr>
                      <w:sz w:val="20"/>
                      <w:szCs w:val="20"/>
                    </w:rPr>
                  </w:pPr>
                  <w:r w:rsidRPr="00E802C4">
                    <w:rPr>
                      <w:sz w:val="20"/>
                      <w:szCs w:val="20"/>
                    </w:rPr>
                    <w:t>Pamabrom</w:t>
                  </w:r>
                </w:p>
              </w:tc>
              <w:tc>
                <w:tcPr>
                  <w:tcW w:w="3595" w:type="dxa"/>
                </w:tcPr>
                <w:p w:rsidR="00DE5A02" w:rsidRPr="00E802C4" w:rsidRDefault="00DE5A02">
                  <w:pPr>
                    <w:rPr>
                      <w:sz w:val="20"/>
                      <w:szCs w:val="20"/>
                    </w:rPr>
                  </w:pPr>
                  <w:r w:rsidRPr="00E802C4">
                    <w:rPr>
                      <w:sz w:val="20"/>
                      <w:szCs w:val="20"/>
                    </w:rPr>
                    <w:t>606-04-02</w:t>
                  </w:r>
                </w:p>
              </w:tc>
              <w:tc>
                <w:tcPr>
                  <w:tcW w:w="3595" w:type="dxa"/>
                </w:tcPr>
                <w:p w:rsidR="00DE5A02" w:rsidRPr="00E802C4" w:rsidRDefault="007F4121">
                  <w:pPr>
                    <w:rPr>
                      <w:sz w:val="20"/>
                      <w:szCs w:val="20"/>
                    </w:rPr>
                  </w:pPr>
                  <w:r>
                    <w:rPr>
                      <w:sz w:val="20"/>
                      <w:szCs w:val="20"/>
                    </w:rPr>
                    <w:t>5</w:t>
                  </w:r>
                  <w:r w:rsidR="00660985" w:rsidRPr="00E802C4">
                    <w:rPr>
                      <w:sz w:val="20"/>
                      <w:szCs w:val="20"/>
                    </w:rPr>
                    <w:t>.8%</w:t>
                  </w:r>
                </w:p>
              </w:tc>
            </w:tr>
          </w:tbl>
          <w:p w:rsidR="00DE5A02" w:rsidRPr="00E802C4" w:rsidRDefault="00DE5A02">
            <w:pPr>
              <w:rPr>
                <w:sz w:val="20"/>
                <w:szCs w:val="20"/>
              </w:rPr>
            </w:pPr>
          </w:p>
        </w:tc>
      </w:tr>
      <w:tr w:rsidR="00DE5A02" w:rsidRPr="00E802C4" w:rsidTr="00E802C4">
        <w:tc>
          <w:tcPr>
            <w:tcW w:w="11016" w:type="dxa"/>
          </w:tcPr>
          <w:p w:rsidR="00DE5A02" w:rsidRPr="00E802C4" w:rsidRDefault="00660985">
            <w:pPr>
              <w:rPr>
                <w:sz w:val="20"/>
                <w:szCs w:val="20"/>
              </w:rPr>
            </w:pPr>
            <w:r w:rsidRPr="00E802C4">
              <w:rPr>
                <w:sz w:val="20"/>
                <w:szCs w:val="20"/>
              </w:rPr>
              <w:t>Toxicological Data on Ingredients:  Pamabrom: ORAL (LD</w:t>
            </w:r>
            <w:r w:rsidRPr="00E802C4">
              <w:rPr>
                <w:sz w:val="20"/>
                <w:szCs w:val="20"/>
                <w:vertAlign w:val="subscript"/>
              </w:rPr>
              <w:t>50</w:t>
            </w:r>
            <w:r w:rsidRPr="00E802C4">
              <w:rPr>
                <w:sz w:val="20"/>
                <w:szCs w:val="20"/>
              </w:rPr>
              <w:t>): Acute: 940 mg/kg [Rat]</w:t>
            </w:r>
          </w:p>
        </w:tc>
      </w:tr>
    </w:tbl>
    <w:p w:rsidR="00DE5A02" w:rsidRPr="004C4885" w:rsidRDefault="00DE5A02">
      <w:pPr>
        <w:rPr>
          <w:sz w:val="20"/>
          <w:szCs w:val="20"/>
        </w:rPr>
      </w:pPr>
    </w:p>
    <w:tbl>
      <w:tblPr>
        <w:tblW w:w="0" w:type="auto"/>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1E0"/>
      </w:tblPr>
      <w:tblGrid>
        <w:gridCol w:w="11016"/>
      </w:tblGrid>
      <w:tr w:rsidR="00B9746B" w:rsidRPr="00E802C4" w:rsidTr="00E802C4">
        <w:tc>
          <w:tcPr>
            <w:tcW w:w="11016" w:type="dxa"/>
            <w:tcBorders>
              <w:top w:val="single" w:sz="12" w:space="0" w:color="auto"/>
              <w:bottom w:val="single" w:sz="8" w:space="0" w:color="auto"/>
            </w:tcBorders>
            <w:shd w:val="clear" w:color="auto" w:fill="E0E0E0"/>
          </w:tcPr>
          <w:p w:rsidR="00B9746B" w:rsidRPr="00E802C4" w:rsidRDefault="00B9746B" w:rsidP="00E802C4">
            <w:pPr>
              <w:jc w:val="center"/>
              <w:rPr>
                <w:b/>
                <w:sz w:val="20"/>
                <w:szCs w:val="20"/>
              </w:rPr>
            </w:pPr>
            <w:r w:rsidRPr="00E802C4">
              <w:rPr>
                <w:b/>
                <w:sz w:val="20"/>
                <w:szCs w:val="20"/>
              </w:rPr>
              <w:t>Section 3:  Hazards Identification</w:t>
            </w:r>
          </w:p>
        </w:tc>
      </w:tr>
      <w:tr w:rsidR="00B9746B" w:rsidRPr="00E802C4" w:rsidTr="00E802C4">
        <w:tc>
          <w:tcPr>
            <w:tcW w:w="11016" w:type="dxa"/>
            <w:tcBorders>
              <w:top w:val="single" w:sz="8" w:space="0" w:color="auto"/>
            </w:tcBorders>
          </w:tcPr>
          <w:p w:rsidR="00B9746B" w:rsidRPr="00E802C4" w:rsidRDefault="00B9746B">
            <w:pPr>
              <w:rPr>
                <w:sz w:val="20"/>
                <w:szCs w:val="20"/>
              </w:rPr>
            </w:pPr>
            <w:r w:rsidRPr="00E802C4">
              <w:rPr>
                <w:b/>
                <w:sz w:val="20"/>
                <w:szCs w:val="20"/>
              </w:rPr>
              <w:t>Potential Acute Health Effects:</w:t>
            </w:r>
            <w:r w:rsidRPr="00E802C4">
              <w:rPr>
                <w:sz w:val="20"/>
                <w:szCs w:val="20"/>
              </w:rPr>
              <w:t xml:space="preserve">  Slightly hazardous in case of ingestion.</w:t>
            </w:r>
          </w:p>
          <w:p w:rsidR="00B9746B" w:rsidRPr="00E802C4" w:rsidRDefault="00B9746B">
            <w:pPr>
              <w:rPr>
                <w:sz w:val="20"/>
                <w:szCs w:val="20"/>
              </w:rPr>
            </w:pPr>
          </w:p>
          <w:p w:rsidR="00B9746B" w:rsidRPr="00E802C4" w:rsidRDefault="00B9746B">
            <w:pPr>
              <w:rPr>
                <w:b/>
                <w:sz w:val="20"/>
                <w:szCs w:val="20"/>
              </w:rPr>
            </w:pPr>
            <w:r w:rsidRPr="00E802C4">
              <w:rPr>
                <w:b/>
                <w:sz w:val="20"/>
                <w:szCs w:val="20"/>
              </w:rPr>
              <w:t>Potential Chronic Health Effects:</w:t>
            </w:r>
          </w:p>
          <w:p w:rsidR="00B9746B" w:rsidRPr="00E802C4" w:rsidRDefault="00B9746B">
            <w:pPr>
              <w:rPr>
                <w:sz w:val="20"/>
                <w:szCs w:val="20"/>
              </w:rPr>
            </w:pPr>
            <w:r w:rsidRPr="00E802C4">
              <w:rPr>
                <w:caps/>
                <w:sz w:val="20"/>
                <w:szCs w:val="20"/>
              </w:rPr>
              <w:t>Carcinogenic Effects:</w:t>
            </w:r>
            <w:r w:rsidRPr="00E802C4">
              <w:rPr>
                <w:sz w:val="20"/>
                <w:szCs w:val="20"/>
              </w:rPr>
              <w:t xml:space="preserve">  Not available.</w:t>
            </w:r>
          </w:p>
          <w:p w:rsidR="00B9746B" w:rsidRPr="00E802C4" w:rsidRDefault="00B9746B" w:rsidP="00B9746B">
            <w:pPr>
              <w:rPr>
                <w:sz w:val="20"/>
                <w:szCs w:val="20"/>
              </w:rPr>
            </w:pPr>
            <w:r w:rsidRPr="00E802C4">
              <w:rPr>
                <w:caps/>
                <w:sz w:val="20"/>
                <w:szCs w:val="20"/>
              </w:rPr>
              <w:t>Mutagenic Effects:</w:t>
            </w:r>
            <w:r w:rsidRPr="00E802C4">
              <w:rPr>
                <w:sz w:val="20"/>
                <w:szCs w:val="20"/>
              </w:rPr>
              <w:t xml:space="preserve">  Not available.</w:t>
            </w:r>
          </w:p>
          <w:p w:rsidR="00B9746B" w:rsidRPr="00E802C4" w:rsidRDefault="00B9746B" w:rsidP="00B9746B">
            <w:pPr>
              <w:rPr>
                <w:sz w:val="20"/>
                <w:szCs w:val="20"/>
              </w:rPr>
            </w:pPr>
            <w:r w:rsidRPr="00E802C4">
              <w:rPr>
                <w:caps/>
                <w:sz w:val="20"/>
                <w:szCs w:val="20"/>
              </w:rPr>
              <w:t>Teratogenic Effects:</w:t>
            </w:r>
            <w:r w:rsidRPr="00E802C4">
              <w:rPr>
                <w:sz w:val="20"/>
                <w:szCs w:val="20"/>
              </w:rPr>
              <w:t xml:space="preserve">  Not available.</w:t>
            </w:r>
          </w:p>
          <w:p w:rsidR="00B9746B" w:rsidRPr="00E802C4" w:rsidRDefault="00B9746B" w:rsidP="00B9746B">
            <w:pPr>
              <w:rPr>
                <w:sz w:val="20"/>
                <w:szCs w:val="20"/>
              </w:rPr>
            </w:pPr>
            <w:r w:rsidRPr="00E802C4">
              <w:rPr>
                <w:caps/>
                <w:sz w:val="20"/>
                <w:szCs w:val="20"/>
              </w:rPr>
              <w:t>Developmental Toxicity:</w:t>
            </w:r>
            <w:r w:rsidRPr="00E802C4">
              <w:rPr>
                <w:sz w:val="20"/>
                <w:szCs w:val="20"/>
              </w:rPr>
              <w:t xml:space="preserve">  Not available.</w:t>
            </w:r>
          </w:p>
          <w:p w:rsidR="00B9746B" w:rsidRPr="00E802C4" w:rsidRDefault="00B9746B">
            <w:pPr>
              <w:rPr>
                <w:sz w:val="20"/>
                <w:szCs w:val="20"/>
              </w:rPr>
            </w:pPr>
            <w:r w:rsidRPr="00E802C4">
              <w:rPr>
                <w:sz w:val="20"/>
                <w:szCs w:val="20"/>
              </w:rPr>
              <w:t xml:space="preserve">Repeated or prolonged exposure is not known to aggravate </w:t>
            </w:r>
            <w:r w:rsidR="00AD339D" w:rsidRPr="00E802C4">
              <w:rPr>
                <w:sz w:val="20"/>
                <w:szCs w:val="20"/>
              </w:rPr>
              <w:t xml:space="preserve">any </w:t>
            </w:r>
            <w:r w:rsidRPr="00E802C4">
              <w:rPr>
                <w:sz w:val="20"/>
                <w:szCs w:val="20"/>
              </w:rPr>
              <w:t>medical condition.</w:t>
            </w:r>
          </w:p>
        </w:tc>
      </w:tr>
    </w:tbl>
    <w:p w:rsidR="00B9746B" w:rsidRPr="004C4885" w:rsidRDefault="00B9746B">
      <w:pPr>
        <w:rPr>
          <w:sz w:val="20"/>
          <w:szCs w:val="20"/>
        </w:rPr>
      </w:pPr>
    </w:p>
    <w:tbl>
      <w:tblPr>
        <w:tblW w:w="0" w:type="auto"/>
        <w:tblBorders>
          <w:top w:val="single" w:sz="12" w:space="0" w:color="auto"/>
          <w:left w:val="single" w:sz="12" w:space="0" w:color="auto"/>
          <w:bottom w:val="single" w:sz="12" w:space="0" w:color="auto"/>
          <w:right w:val="single" w:sz="12" w:space="0" w:color="auto"/>
          <w:insideV w:val="single" w:sz="12" w:space="0" w:color="auto"/>
        </w:tblBorders>
        <w:tblLook w:val="01E0"/>
      </w:tblPr>
      <w:tblGrid>
        <w:gridCol w:w="11016"/>
      </w:tblGrid>
      <w:tr w:rsidR="008036EB" w:rsidRPr="00E802C4" w:rsidTr="00E802C4">
        <w:tc>
          <w:tcPr>
            <w:tcW w:w="11016" w:type="dxa"/>
            <w:tcBorders>
              <w:top w:val="single" w:sz="12" w:space="0" w:color="auto"/>
              <w:bottom w:val="single" w:sz="8" w:space="0" w:color="auto"/>
            </w:tcBorders>
            <w:shd w:val="clear" w:color="auto" w:fill="E0E0E0"/>
          </w:tcPr>
          <w:p w:rsidR="008036EB" w:rsidRPr="00E802C4" w:rsidRDefault="008036EB" w:rsidP="00E802C4">
            <w:pPr>
              <w:jc w:val="center"/>
              <w:rPr>
                <w:b/>
                <w:sz w:val="20"/>
                <w:szCs w:val="20"/>
              </w:rPr>
            </w:pPr>
            <w:r w:rsidRPr="00E802C4">
              <w:rPr>
                <w:b/>
                <w:sz w:val="20"/>
                <w:szCs w:val="20"/>
              </w:rPr>
              <w:t>Section 4:  First Aid Measures</w:t>
            </w:r>
          </w:p>
        </w:tc>
      </w:tr>
      <w:tr w:rsidR="008036EB" w:rsidRPr="00E802C4" w:rsidTr="00E802C4">
        <w:tc>
          <w:tcPr>
            <w:tcW w:w="11016" w:type="dxa"/>
            <w:tcBorders>
              <w:top w:val="single" w:sz="8" w:space="0" w:color="auto"/>
            </w:tcBorders>
          </w:tcPr>
          <w:p w:rsidR="008036EB" w:rsidRPr="00E802C4" w:rsidRDefault="008036EB">
            <w:pPr>
              <w:rPr>
                <w:b/>
                <w:sz w:val="20"/>
                <w:szCs w:val="20"/>
              </w:rPr>
            </w:pPr>
            <w:r w:rsidRPr="00E802C4">
              <w:rPr>
                <w:b/>
                <w:sz w:val="20"/>
                <w:szCs w:val="20"/>
              </w:rPr>
              <w:t>Ingestion:</w:t>
            </w:r>
          </w:p>
        </w:tc>
      </w:tr>
      <w:tr w:rsidR="008036EB" w:rsidRPr="00E802C4" w:rsidTr="00E802C4">
        <w:tc>
          <w:tcPr>
            <w:tcW w:w="11016" w:type="dxa"/>
          </w:tcPr>
          <w:p w:rsidR="008036EB" w:rsidRPr="00E802C4" w:rsidRDefault="008036EB">
            <w:pPr>
              <w:rPr>
                <w:sz w:val="20"/>
                <w:szCs w:val="20"/>
              </w:rPr>
            </w:pPr>
            <w:r w:rsidRPr="00E802C4">
              <w:rPr>
                <w:sz w:val="20"/>
                <w:szCs w:val="20"/>
              </w:rPr>
              <w:t xml:space="preserve">Do NOT induce vomiting unless directed to do so by medical personnel.  Never give anything by mouth to an unconscious person.  If large quantities of this product are swallowed, call </w:t>
            </w:r>
            <w:r w:rsidR="00AD339D" w:rsidRPr="00E802C4">
              <w:rPr>
                <w:sz w:val="20"/>
                <w:szCs w:val="20"/>
              </w:rPr>
              <w:t>a doctor</w:t>
            </w:r>
            <w:r w:rsidRPr="00E802C4">
              <w:rPr>
                <w:sz w:val="20"/>
                <w:szCs w:val="20"/>
              </w:rPr>
              <w:t xml:space="preserve"> immediately.</w:t>
            </w:r>
          </w:p>
        </w:tc>
      </w:tr>
      <w:tr w:rsidR="008036EB" w:rsidRPr="00E802C4" w:rsidTr="00E802C4">
        <w:tc>
          <w:tcPr>
            <w:tcW w:w="11016" w:type="dxa"/>
          </w:tcPr>
          <w:p w:rsidR="008036EB" w:rsidRPr="00E802C4" w:rsidRDefault="008036EB">
            <w:pPr>
              <w:rPr>
                <w:b/>
                <w:sz w:val="20"/>
                <w:szCs w:val="20"/>
              </w:rPr>
            </w:pPr>
            <w:r w:rsidRPr="00E802C4">
              <w:rPr>
                <w:b/>
                <w:sz w:val="20"/>
                <w:szCs w:val="20"/>
              </w:rPr>
              <w:t>Inhalation:</w:t>
            </w:r>
            <w:r w:rsidR="004C4885" w:rsidRPr="00E802C4">
              <w:rPr>
                <w:b/>
                <w:sz w:val="20"/>
                <w:szCs w:val="20"/>
              </w:rPr>
              <w:t xml:space="preserve">  </w:t>
            </w:r>
            <w:r w:rsidR="004C4885" w:rsidRPr="00E802C4">
              <w:rPr>
                <w:sz w:val="20"/>
                <w:szCs w:val="20"/>
              </w:rPr>
              <w:t>Not available.</w:t>
            </w:r>
          </w:p>
        </w:tc>
      </w:tr>
      <w:tr w:rsidR="008036EB" w:rsidRPr="00E802C4" w:rsidTr="00E802C4">
        <w:tc>
          <w:tcPr>
            <w:tcW w:w="11016" w:type="dxa"/>
          </w:tcPr>
          <w:p w:rsidR="008036EB" w:rsidRPr="00E802C4" w:rsidRDefault="008036EB">
            <w:pPr>
              <w:rPr>
                <w:b/>
                <w:sz w:val="20"/>
                <w:szCs w:val="20"/>
              </w:rPr>
            </w:pPr>
            <w:r w:rsidRPr="00E802C4">
              <w:rPr>
                <w:b/>
                <w:sz w:val="20"/>
                <w:szCs w:val="20"/>
              </w:rPr>
              <w:t>Skin Contact:</w:t>
            </w:r>
            <w:r w:rsidR="004C4885" w:rsidRPr="00E802C4">
              <w:rPr>
                <w:b/>
                <w:sz w:val="20"/>
                <w:szCs w:val="20"/>
              </w:rPr>
              <w:t xml:space="preserve">  </w:t>
            </w:r>
            <w:smartTag w:uri="urn:schemas-microsoft-com:office:smarttags" w:element="State">
              <w:smartTag w:uri="urn:schemas-microsoft-com:office:smarttags" w:element="place">
                <w:r w:rsidR="004C4885" w:rsidRPr="00E802C4">
                  <w:rPr>
                    <w:sz w:val="20"/>
                    <w:szCs w:val="20"/>
                  </w:rPr>
                  <w:t>Wash</w:t>
                </w:r>
              </w:smartTag>
            </w:smartTag>
            <w:r w:rsidR="004C4885" w:rsidRPr="00E802C4">
              <w:rPr>
                <w:sz w:val="20"/>
                <w:szCs w:val="20"/>
              </w:rPr>
              <w:t xml:space="preserve"> exposed area with soap and warm water.  Get medical advice if irritation develops.</w:t>
            </w:r>
          </w:p>
        </w:tc>
      </w:tr>
      <w:tr w:rsidR="008036EB" w:rsidRPr="00E802C4" w:rsidTr="00E802C4">
        <w:tc>
          <w:tcPr>
            <w:tcW w:w="11016" w:type="dxa"/>
          </w:tcPr>
          <w:p w:rsidR="008036EB" w:rsidRPr="00E802C4" w:rsidRDefault="004C4885">
            <w:pPr>
              <w:rPr>
                <w:sz w:val="20"/>
                <w:szCs w:val="20"/>
              </w:rPr>
            </w:pPr>
            <w:r w:rsidRPr="00E802C4">
              <w:rPr>
                <w:b/>
                <w:sz w:val="20"/>
                <w:szCs w:val="20"/>
              </w:rPr>
              <w:t xml:space="preserve">Eye Contact:  </w:t>
            </w:r>
            <w:r w:rsidRPr="00E802C4">
              <w:rPr>
                <w:sz w:val="20"/>
                <w:szCs w:val="20"/>
              </w:rPr>
              <w:t>Not available.</w:t>
            </w:r>
          </w:p>
        </w:tc>
      </w:tr>
    </w:tbl>
    <w:p w:rsidR="008036EB" w:rsidRPr="004C4885" w:rsidRDefault="008036EB">
      <w:pPr>
        <w:rPr>
          <w:sz w:val="20"/>
          <w:szCs w:val="20"/>
        </w:rPr>
      </w:pPr>
    </w:p>
    <w:tbl>
      <w:tblPr>
        <w:tblW w:w="0" w:type="auto"/>
        <w:tblBorders>
          <w:top w:val="single" w:sz="12" w:space="0" w:color="auto"/>
          <w:left w:val="single" w:sz="12" w:space="0" w:color="auto"/>
          <w:bottom w:val="single" w:sz="12" w:space="0" w:color="auto"/>
          <w:right w:val="single" w:sz="12" w:space="0" w:color="auto"/>
          <w:insideV w:val="single" w:sz="12" w:space="0" w:color="auto"/>
        </w:tblBorders>
        <w:tblLook w:val="01E0"/>
      </w:tblPr>
      <w:tblGrid>
        <w:gridCol w:w="11016"/>
      </w:tblGrid>
      <w:tr w:rsidR="005F0576" w:rsidRPr="00E802C4" w:rsidTr="00E802C4">
        <w:tc>
          <w:tcPr>
            <w:tcW w:w="11016" w:type="dxa"/>
            <w:tcBorders>
              <w:top w:val="single" w:sz="12" w:space="0" w:color="auto"/>
              <w:bottom w:val="single" w:sz="8" w:space="0" w:color="auto"/>
            </w:tcBorders>
            <w:shd w:val="clear" w:color="auto" w:fill="E0E0E0"/>
          </w:tcPr>
          <w:p w:rsidR="005F0576" w:rsidRPr="00E802C4" w:rsidRDefault="005F0576" w:rsidP="00E802C4">
            <w:pPr>
              <w:jc w:val="center"/>
              <w:rPr>
                <w:b/>
                <w:sz w:val="20"/>
                <w:szCs w:val="20"/>
              </w:rPr>
            </w:pPr>
            <w:r w:rsidRPr="00E802C4">
              <w:rPr>
                <w:b/>
                <w:sz w:val="20"/>
                <w:szCs w:val="20"/>
              </w:rPr>
              <w:t>Section 5:  Fire and Explosion Data</w:t>
            </w:r>
          </w:p>
        </w:tc>
      </w:tr>
      <w:tr w:rsidR="005F0576" w:rsidRPr="00E802C4" w:rsidTr="00E802C4">
        <w:tc>
          <w:tcPr>
            <w:tcW w:w="11016" w:type="dxa"/>
            <w:tcBorders>
              <w:top w:val="single" w:sz="8" w:space="0" w:color="auto"/>
            </w:tcBorders>
          </w:tcPr>
          <w:p w:rsidR="005F0576" w:rsidRPr="00E802C4" w:rsidRDefault="007B61F2">
            <w:pPr>
              <w:rPr>
                <w:sz w:val="20"/>
                <w:szCs w:val="20"/>
              </w:rPr>
            </w:pPr>
            <w:r w:rsidRPr="00E802C4">
              <w:rPr>
                <w:b/>
                <w:sz w:val="20"/>
                <w:szCs w:val="20"/>
              </w:rPr>
              <w:t>Flammability of the Product:</w:t>
            </w:r>
            <w:r w:rsidRPr="00E802C4">
              <w:rPr>
                <w:sz w:val="20"/>
                <w:szCs w:val="20"/>
              </w:rPr>
              <w:t xml:space="preserve">  May be combustible at high temperature.</w:t>
            </w:r>
          </w:p>
        </w:tc>
      </w:tr>
      <w:tr w:rsidR="005F0576" w:rsidRPr="00E802C4" w:rsidTr="00E802C4">
        <w:tc>
          <w:tcPr>
            <w:tcW w:w="11016" w:type="dxa"/>
          </w:tcPr>
          <w:p w:rsidR="005F0576" w:rsidRPr="00E802C4" w:rsidRDefault="007B61F2">
            <w:pPr>
              <w:rPr>
                <w:sz w:val="20"/>
                <w:szCs w:val="20"/>
              </w:rPr>
            </w:pPr>
            <w:r w:rsidRPr="00E802C4">
              <w:rPr>
                <w:b/>
                <w:sz w:val="20"/>
                <w:szCs w:val="20"/>
              </w:rPr>
              <w:t>Auto-Ignition Temperature:</w:t>
            </w:r>
            <w:r w:rsidRPr="00E802C4">
              <w:rPr>
                <w:sz w:val="20"/>
                <w:szCs w:val="20"/>
              </w:rPr>
              <w:t xml:space="preserve">  Not available</w:t>
            </w:r>
            <w:r w:rsidR="00057758" w:rsidRPr="00E802C4">
              <w:rPr>
                <w:sz w:val="20"/>
                <w:szCs w:val="20"/>
              </w:rPr>
              <w:t>.</w:t>
            </w:r>
          </w:p>
        </w:tc>
      </w:tr>
      <w:tr w:rsidR="005F0576" w:rsidRPr="00E802C4" w:rsidTr="00E802C4">
        <w:tc>
          <w:tcPr>
            <w:tcW w:w="11016" w:type="dxa"/>
          </w:tcPr>
          <w:p w:rsidR="005F0576" w:rsidRPr="00E802C4" w:rsidRDefault="007B61F2">
            <w:pPr>
              <w:rPr>
                <w:b/>
                <w:sz w:val="20"/>
                <w:szCs w:val="20"/>
              </w:rPr>
            </w:pPr>
            <w:r w:rsidRPr="00E802C4">
              <w:rPr>
                <w:b/>
                <w:sz w:val="20"/>
                <w:szCs w:val="20"/>
              </w:rPr>
              <w:t>Flash Point:</w:t>
            </w:r>
            <w:r w:rsidRPr="00E802C4">
              <w:rPr>
                <w:sz w:val="20"/>
                <w:szCs w:val="20"/>
              </w:rPr>
              <w:t xml:space="preserve">  Not available</w:t>
            </w:r>
            <w:r w:rsidR="00057758" w:rsidRPr="00E802C4">
              <w:rPr>
                <w:sz w:val="20"/>
                <w:szCs w:val="20"/>
              </w:rPr>
              <w:t>.</w:t>
            </w:r>
          </w:p>
        </w:tc>
      </w:tr>
      <w:tr w:rsidR="005F0576" w:rsidRPr="00E802C4" w:rsidTr="00E802C4">
        <w:tc>
          <w:tcPr>
            <w:tcW w:w="11016" w:type="dxa"/>
          </w:tcPr>
          <w:p w:rsidR="005F0576" w:rsidRPr="00E802C4" w:rsidRDefault="007B61F2">
            <w:pPr>
              <w:rPr>
                <w:sz w:val="20"/>
                <w:szCs w:val="20"/>
              </w:rPr>
            </w:pPr>
            <w:r w:rsidRPr="00E802C4">
              <w:rPr>
                <w:b/>
                <w:sz w:val="20"/>
                <w:szCs w:val="20"/>
              </w:rPr>
              <w:t>Flammable Limits:</w:t>
            </w:r>
            <w:r w:rsidRPr="00E802C4">
              <w:rPr>
                <w:sz w:val="20"/>
                <w:szCs w:val="20"/>
              </w:rPr>
              <w:t xml:space="preserve">  Not available</w:t>
            </w:r>
            <w:r w:rsidR="00057758" w:rsidRPr="00E802C4">
              <w:rPr>
                <w:sz w:val="20"/>
                <w:szCs w:val="20"/>
              </w:rPr>
              <w:t>.</w:t>
            </w:r>
          </w:p>
        </w:tc>
      </w:tr>
      <w:tr w:rsidR="005F0576" w:rsidRPr="00E802C4" w:rsidTr="00E802C4">
        <w:tc>
          <w:tcPr>
            <w:tcW w:w="11016" w:type="dxa"/>
          </w:tcPr>
          <w:p w:rsidR="005F0576" w:rsidRPr="00E802C4" w:rsidRDefault="007B61F2">
            <w:pPr>
              <w:rPr>
                <w:sz w:val="20"/>
                <w:szCs w:val="20"/>
              </w:rPr>
            </w:pPr>
            <w:r w:rsidRPr="00E802C4">
              <w:rPr>
                <w:b/>
                <w:sz w:val="20"/>
                <w:szCs w:val="20"/>
              </w:rPr>
              <w:t>Products of Combustion:</w:t>
            </w:r>
            <w:r w:rsidRPr="00E802C4">
              <w:rPr>
                <w:sz w:val="20"/>
                <w:szCs w:val="20"/>
              </w:rPr>
              <w:t xml:space="preserve">  </w:t>
            </w:r>
          </w:p>
        </w:tc>
      </w:tr>
      <w:tr w:rsidR="004C4885" w:rsidRPr="00E802C4" w:rsidTr="00E802C4">
        <w:tc>
          <w:tcPr>
            <w:tcW w:w="11016" w:type="dxa"/>
          </w:tcPr>
          <w:p w:rsidR="004C4885" w:rsidRPr="00E802C4" w:rsidRDefault="004C4885">
            <w:pPr>
              <w:rPr>
                <w:b/>
                <w:sz w:val="20"/>
                <w:szCs w:val="20"/>
              </w:rPr>
            </w:pPr>
            <w:r w:rsidRPr="00E802C4">
              <w:rPr>
                <w:sz w:val="20"/>
                <w:szCs w:val="20"/>
              </w:rPr>
              <w:t>These products are carbon oxides (CO, CO</w:t>
            </w:r>
            <w:r w:rsidRPr="00E802C4">
              <w:rPr>
                <w:sz w:val="20"/>
                <w:szCs w:val="20"/>
                <w:vertAlign w:val="subscript"/>
              </w:rPr>
              <w:t>2</w:t>
            </w:r>
            <w:r w:rsidRPr="00E802C4">
              <w:rPr>
                <w:sz w:val="20"/>
                <w:szCs w:val="20"/>
              </w:rPr>
              <w:t>), nitrogen oxides (NO, NO</w:t>
            </w:r>
            <w:r w:rsidRPr="00E802C4">
              <w:rPr>
                <w:sz w:val="20"/>
                <w:szCs w:val="20"/>
                <w:vertAlign w:val="subscript"/>
              </w:rPr>
              <w:t>2</w:t>
            </w:r>
            <w:r w:rsidRPr="00E802C4">
              <w:rPr>
                <w:sz w:val="20"/>
                <w:szCs w:val="20"/>
              </w:rPr>
              <w:t xml:space="preserve">…), </w:t>
            </w:r>
            <w:r w:rsidR="00A15194" w:rsidRPr="00E802C4">
              <w:rPr>
                <w:sz w:val="20"/>
                <w:szCs w:val="20"/>
              </w:rPr>
              <w:t>and halogenated</w:t>
            </w:r>
            <w:r w:rsidRPr="00E802C4">
              <w:rPr>
                <w:sz w:val="20"/>
                <w:szCs w:val="20"/>
              </w:rPr>
              <w:t xml:space="preserve"> compounds.</w:t>
            </w:r>
          </w:p>
        </w:tc>
      </w:tr>
      <w:tr w:rsidR="007B61F2" w:rsidRPr="00E802C4" w:rsidTr="00E802C4">
        <w:tc>
          <w:tcPr>
            <w:tcW w:w="11016" w:type="dxa"/>
          </w:tcPr>
          <w:p w:rsidR="007B61F2" w:rsidRPr="00E802C4" w:rsidRDefault="00E34A9C">
            <w:pPr>
              <w:rPr>
                <w:sz w:val="20"/>
                <w:szCs w:val="20"/>
              </w:rPr>
            </w:pPr>
            <w:r w:rsidRPr="00E802C4">
              <w:rPr>
                <w:b/>
                <w:sz w:val="20"/>
                <w:szCs w:val="20"/>
              </w:rPr>
              <w:t>Fire Hazards:</w:t>
            </w:r>
            <w:r w:rsidRPr="00E802C4">
              <w:rPr>
                <w:sz w:val="20"/>
                <w:szCs w:val="20"/>
              </w:rPr>
              <w:t xml:space="preserve">  Like most organic substances, slightly flammable in the presence of heat and/or ignition sources.</w:t>
            </w:r>
          </w:p>
        </w:tc>
      </w:tr>
      <w:tr w:rsidR="007B61F2" w:rsidRPr="00E802C4" w:rsidTr="00E802C4">
        <w:tc>
          <w:tcPr>
            <w:tcW w:w="11016" w:type="dxa"/>
          </w:tcPr>
          <w:p w:rsidR="007B61F2" w:rsidRPr="00E802C4" w:rsidRDefault="00E34A9C">
            <w:pPr>
              <w:rPr>
                <w:sz w:val="20"/>
                <w:szCs w:val="20"/>
              </w:rPr>
            </w:pPr>
            <w:r w:rsidRPr="00E802C4">
              <w:rPr>
                <w:b/>
                <w:sz w:val="20"/>
                <w:szCs w:val="20"/>
              </w:rPr>
              <w:t>Explosion Hazards:</w:t>
            </w:r>
            <w:r w:rsidRPr="00E802C4">
              <w:rPr>
                <w:sz w:val="20"/>
                <w:szCs w:val="20"/>
              </w:rPr>
              <w:t xml:space="preserve">  Not available</w:t>
            </w:r>
            <w:r w:rsidR="00057758" w:rsidRPr="00E802C4">
              <w:rPr>
                <w:sz w:val="20"/>
                <w:szCs w:val="20"/>
              </w:rPr>
              <w:t>.</w:t>
            </w:r>
          </w:p>
        </w:tc>
      </w:tr>
      <w:tr w:rsidR="007B61F2" w:rsidRPr="00E802C4" w:rsidTr="00E802C4">
        <w:tc>
          <w:tcPr>
            <w:tcW w:w="11016" w:type="dxa"/>
          </w:tcPr>
          <w:p w:rsidR="007B61F2" w:rsidRPr="00E802C4" w:rsidRDefault="00E34A9C">
            <w:pPr>
              <w:rPr>
                <w:sz w:val="20"/>
                <w:szCs w:val="20"/>
              </w:rPr>
            </w:pPr>
            <w:r w:rsidRPr="00E802C4">
              <w:rPr>
                <w:b/>
                <w:sz w:val="20"/>
                <w:szCs w:val="20"/>
              </w:rPr>
              <w:t>Fire Fighting Media:</w:t>
            </w:r>
            <w:r w:rsidRPr="00E802C4">
              <w:rPr>
                <w:sz w:val="20"/>
                <w:szCs w:val="20"/>
              </w:rPr>
              <w:t xml:space="preserve">  Water spray, dry chemical, foam or carbon dioxide.</w:t>
            </w:r>
          </w:p>
        </w:tc>
      </w:tr>
      <w:tr w:rsidR="004C4885" w:rsidRPr="00E802C4" w:rsidTr="00E802C4">
        <w:tc>
          <w:tcPr>
            <w:tcW w:w="11016" w:type="dxa"/>
          </w:tcPr>
          <w:p w:rsidR="004C4885" w:rsidRPr="00E802C4" w:rsidRDefault="004C4885">
            <w:pPr>
              <w:rPr>
                <w:b/>
                <w:sz w:val="20"/>
                <w:szCs w:val="20"/>
              </w:rPr>
            </w:pPr>
            <w:r w:rsidRPr="00E802C4">
              <w:rPr>
                <w:b/>
                <w:sz w:val="20"/>
                <w:szCs w:val="20"/>
              </w:rPr>
              <w:t>Special Information:</w:t>
            </w:r>
          </w:p>
        </w:tc>
      </w:tr>
      <w:tr w:rsidR="007B61F2" w:rsidRPr="00E802C4" w:rsidTr="00E802C4">
        <w:tc>
          <w:tcPr>
            <w:tcW w:w="11016" w:type="dxa"/>
          </w:tcPr>
          <w:p w:rsidR="007B61F2" w:rsidRPr="00E802C4" w:rsidRDefault="00E34A9C">
            <w:pPr>
              <w:rPr>
                <w:sz w:val="20"/>
                <w:szCs w:val="20"/>
              </w:rPr>
            </w:pPr>
            <w:r w:rsidRPr="00E802C4">
              <w:rPr>
                <w:sz w:val="20"/>
                <w:szCs w:val="20"/>
              </w:rPr>
              <w:t xml:space="preserve">In the event of a fire, wear full protective clothing and NIOSH-approved self-contained breathing apparatus with full </w:t>
            </w:r>
            <w:r w:rsidR="00A15194" w:rsidRPr="00E802C4">
              <w:rPr>
                <w:sz w:val="20"/>
                <w:szCs w:val="20"/>
              </w:rPr>
              <w:t>face piece</w:t>
            </w:r>
            <w:r w:rsidRPr="00E802C4">
              <w:rPr>
                <w:sz w:val="20"/>
                <w:szCs w:val="20"/>
              </w:rPr>
              <w:t xml:space="preserve"> operated in the pressure demand or other positive pressure mode.</w:t>
            </w:r>
          </w:p>
        </w:tc>
      </w:tr>
    </w:tbl>
    <w:p w:rsidR="005F0576" w:rsidRPr="004C4885" w:rsidRDefault="005F0576">
      <w:pPr>
        <w:rPr>
          <w:sz w:val="20"/>
          <w:szCs w:val="20"/>
        </w:rPr>
      </w:pPr>
    </w:p>
    <w:tbl>
      <w:tblPr>
        <w:tblW w:w="0" w:type="auto"/>
        <w:tblBorders>
          <w:top w:val="single" w:sz="12" w:space="0" w:color="auto"/>
          <w:left w:val="single" w:sz="12" w:space="0" w:color="auto"/>
          <w:bottom w:val="single" w:sz="12" w:space="0" w:color="auto"/>
          <w:right w:val="single" w:sz="12" w:space="0" w:color="auto"/>
          <w:insideV w:val="single" w:sz="12" w:space="0" w:color="auto"/>
        </w:tblBorders>
        <w:tblLook w:val="01E0"/>
      </w:tblPr>
      <w:tblGrid>
        <w:gridCol w:w="11016"/>
      </w:tblGrid>
      <w:tr w:rsidR="00E34A9C" w:rsidRPr="00E802C4" w:rsidTr="00E802C4">
        <w:tc>
          <w:tcPr>
            <w:tcW w:w="11016" w:type="dxa"/>
            <w:tcBorders>
              <w:top w:val="single" w:sz="12" w:space="0" w:color="auto"/>
              <w:bottom w:val="single" w:sz="8" w:space="0" w:color="auto"/>
            </w:tcBorders>
            <w:shd w:val="clear" w:color="auto" w:fill="E0E0E0"/>
          </w:tcPr>
          <w:p w:rsidR="00E34A9C" w:rsidRPr="00E802C4" w:rsidRDefault="00E34A9C" w:rsidP="00E802C4">
            <w:pPr>
              <w:jc w:val="center"/>
              <w:rPr>
                <w:b/>
                <w:sz w:val="20"/>
                <w:szCs w:val="20"/>
              </w:rPr>
            </w:pPr>
            <w:r w:rsidRPr="00E802C4">
              <w:rPr>
                <w:b/>
                <w:sz w:val="20"/>
                <w:szCs w:val="20"/>
              </w:rPr>
              <w:t>Section 6:  Accidental Release Measures</w:t>
            </w:r>
          </w:p>
        </w:tc>
      </w:tr>
      <w:tr w:rsidR="00E34A9C" w:rsidRPr="00E802C4" w:rsidTr="00E802C4">
        <w:tc>
          <w:tcPr>
            <w:tcW w:w="11016" w:type="dxa"/>
            <w:tcBorders>
              <w:top w:val="single" w:sz="8" w:space="0" w:color="auto"/>
            </w:tcBorders>
          </w:tcPr>
          <w:p w:rsidR="00E34A9C" w:rsidRPr="00E802C4" w:rsidRDefault="00E34A9C">
            <w:pPr>
              <w:rPr>
                <w:sz w:val="20"/>
                <w:szCs w:val="20"/>
              </w:rPr>
            </w:pPr>
            <w:r w:rsidRPr="00E802C4">
              <w:rPr>
                <w:sz w:val="20"/>
                <w:szCs w:val="20"/>
              </w:rPr>
              <w:t>Use appropriate tools</w:t>
            </w:r>
            <w:r w:rsidR="00681FD6" w:rsidRPr="00E802C4">
              <w:rPr>
                <w:sz w:val="20"/>
                <w:szCs w:val="20"/>
              </w:rPr>
              <w:t>, including apron and gloves,</w:t>
            </w:r>
            <w:r w:rsidRPr="00E802C4">
              <w:rPr>
                <w:sz w:val="20"/>
                <w:szCs w:val="20"/>
              </w:rPr>
              <w:t xml:space="preserve"> to collect any spills for disposal.</w:t>
            </w:r>
          </w:p>
        </w:tc>
      </w:tr>
    </w:tbl>
    <w:p w:rsidR="00E34A9C" w:rsidRDefault="00E34A9C">
      <w:pPr>
        <w:rPr>
          <w:sz w:val="20"/>
          <w:szCs w:val="20"/>
        </w:rPr>
      </w:pPr>
    </w:p>
    <w:p w:rsidR="004C4885" w:rsidRPr="004C4885" w:rsidRDefault="004C4885">
      <w:pPr>
        <w:rPr>
          <w:sz w:val="20"/>
          <w:szCs w:val="20"/>
        </w:rPr>
      </w:pPr>
    </w:p>
    <w:tbl>
      <w:tblPr>
        <w:tblW w:w="0" w:type="auto"/>
        <w:tblBorders>
          <w:top w:val="single" w:sz="12" w:space="0" w:color="auto"/>
          <w:left w:val="single" w:sz="12" w:space="0" w:color="auto"/>
          <w:bottom w:val="single" w:sz="12" w:space="0" w:color="auto"/>
          <w:right w:val="single" w:sz="12" w:space="0" w:color="auto"/>
          <w:insideV w:val="single" w:sz="12" w:space="0" w:color="auto"/>
        </w:tblBorders>
        <w:tblLook w:val="01E0"/>
      </w:tblPr>
      <w:tblGrid>
        <w:gridCol w:w="11016"/>
      </w:tblGrid>
      <w:tr w:rsidR="00E34A9C" w:rsidRPr="00E802C4" w:rsidTr="00E802C4">
        <w:trPr>
          <w:cantSplit/>
        </w:trPr>
        <w:tc>
          <w:tcPr>
            <w:tcW w:w="11016" w:type="dxa"/>
            <w:tcBorders>
              <w:top w:val="single" w:sz="12" w:space="0" w:color="auto"/>
              <w:bottom w:val="single" w:sz="8" w:space="0" w:color="auto"/>
            </w:tcBorders>
            <w:shd w:val="clear" w:color="auto" w:fill="E0E0E0"/>
          </w:tcPr>
          <w:p w:rsidR="00E34A9C" w:rsidRPr="00E802C4" w:rsidRDefault="00E34A9C" w:rsidP="00E802C4">
            <w:pPr>
              <w:jc w:val="center"/>
              <w:rPr>
                <w:b/>
                <w:sz w:val="20"/>
                <w:szCs w:val="20"/>
              </w:rPr>
            </w:pPr>
            <w:r w:rsidRPr="00E802C4">
              <w:rPr>
                <w:b/>
                <w:sz w:val="20"/>
                <w:szCs w:val="20"/>
              </w:rPr>
              <w:lastRenderedPageBreak/>
              <w:t>Section 7:  Handling and Storage</w:t>
            </w:r>
          </w:p>
        </w:tc>
      </w:tr>
      <w:tr w:rsidR="00E34A9C" w:rsidRPr="00E802C4" w:rsidTr="00E802C4">
        <w:trPr>
          <w:cantSplit/>
        </w:trPr>
        <w:tc>
          <w:tcPr>
            <w:tcW w:w="11016" w:type="dxa"/>
            <w:tcBorders>
              <w:top w:val="single" w:sz="8" w:space="0" w:color="auto"/>
              <w:bottom w:val="single" w:sz="12" w:space="0" w:color="auto"/>
            </w:tcBorders>
          </w:tcPr>
          <w:p w:rsidR="00E34A9C" w:rsidRPr="00E802C4" w:rsidRDefault="00E62689" w:rsidP="00E62689">
            <w:pPr>
              <w:rPr>
                <w:sz w:val="20"/>
                <w:szCs w:val="20"/>
              </w:rPr>
            </w:pPr>
            <w:r w:rsidRPr="00E802C4">
              <w:rPr>
                <w:sz w:val="20"/>
                <w:szCs w:val="20"/>
              </w:rPr>
              <w:t>Keep away from heat and sources of ignition</w:t>
            </w:r>
            <w:r w:rsidR="00E34A9C" w:rsidRPr="00E802C4">
              <w:rPr>
                <w:sz w:val="20"/>
                <w:szCs w:val="20"/>
              </w:rPr>
              <w:t>.</w:t>
            </w:r>
          </w:p>
        </w:tc>
      </w:tr>
    </w:tbl>
    <w:p w:rsidR="00E34A9C" w:rsidRPr="004C4885" w:rsidRDefault="00E34A9C">
      <w:pPr>
        <w:rPr>
          <w:sz w:val="20"/>
          <w:szCs w:val="20"/>
        </w:rPr>
      </w:pPr>
    </w:p>
    <w:tbl>
      <w:tblPr>
        <w:tblW w:w="0" w:type="auto"/>
        <w:tblBorders>
          <w:top w:val="single" w:sz="12" w:space="0" w:color="auto"/>
          <w:left w:val="single" w:sz="12" w:space="0" w:color="auto"/>
          <w:bottom w:val="single" w:sz="12" w:space="0" w:color="auto"/>
          <w:right w:val="single" w:sz="12" w:space="0" w:color="auto"/>
          <w:insideV w:val="single" w:sz="12" w:space="0" w:color="auto"/>
        </w:tblBorders>
        <w:tblLook w:val="01E0"/>
      </w:tblPr>
      <w:tblGrid>
        <w:gridCol w:w="11016"/>
      </w:tblGrid>
      <w:tr w:rsidR="00C95919" w:rsidRPr="00E802C4" w:rsidTr="00E802C4">
        <w:tc>
          <w:tcPr>
            <w:tcW w:w="11016" w:type="dxa"/>
            <w:tcBorders>
              <w:top w:val="single" w:sz="12" w:space="0" w:color="auto"/>
              <w:bottom w:val="single" w:sz="8" w:space="0" w:color="auto"/>
            </w:tcBorders>
            <w:shd w:val="clear" w:color="auto" w:fill="E0E0E0"/>
          </w:tcPr>
          <w:p w:rsidR="00C95919" w:rsidRPr="00E802C4" w:rsidRDefault="00C95919" w:rsidP="00E802C4">
            <w:pPr>
              <w:jc w:val="center"/>
              <w:rPr>
                <w:b/>
                <w:sz w:val="20"/>
                <w:szCs w:val="20"/>
              </w:rPr>
            </w:pPr>
            <w:r w:rsidRPr="00E802C4">
              <w:rPr>
                <w:b/>
                <w:sz w:val="20"/>
                <w:szCs w:val="20"/>
              </w:rPr>
              <w:t>Section 8:  Exposure Control / Personal Protection</w:t>
            </w:r>
          </w:p>
        </w:tc>
      </w:tr>
      <w:tr w:rsidR="00C95919" w:rsidRPr="00E802C4" w:rsidTr="00E802C4">
        <w:tc>
          <w:tcPr>
            <w:tcW w:w="11016" w:type="dxa"/>
            <w:tcBorders>
              <w:top w:val="single" w:sz="8" w:space="0" w:color="auto"/>
            </w:tcBorders>
          </w:tcPr>
          <w:p w:rsidR="00C95919" w:rsidRPr="00E802C4" w:rsidRDefault="00C95919">
            <w:pPr>
              <w:rPr>
                <w:sz w:val="20"/>
                <w:szCs w:val="20"/>
              </w:rPr>
            </w:pPr>
            <w:r w:rsidRPr="00E802C4">
              <w:rPr>
                <w:b/>
                <w:sz w:val="20"/>
                <w:szCs w:val="20"/>
              </w:rPr>
              <w:t>Engineering Controls:</w:t>
            </w:r>
            <w:r w:rsidRPr="00E802C4">
              <w:rPr>
                <w:sz w:val="20"/>
                <w:szCs w:val="20"/>
              </w:rPr>
              <w:t xml:space="preserve">  Good normal ventilation.</w:t>
            </w:r>
          </w:p>
        </w:tc>
      </w:tr>
      <w:tr w:rsidR="00C95919" w:rsidRPr="00E802C4" w:rsidTr="00E802C4">
        <w:tc>
          <w:tcPr>
            <w:tcW w:w="11016" w:type="dxa"/>
          </w:tcPr>
          <w:p w:rsidR="00C95919" w:rsidRPr="00E802C4" w:rsidRDefault="002D25EF">
            <w:pPr>
              <w:rPr>
                <w:sz w:val="20"/>
                <w:szCs w:val="20"/>
              </w:rPr>
            </w:pPr>
            <w:r w:rsidRPr="00E802C4">
              <w:rPr>
                <w:b/>
                <w:sz w:val="20"/>
                <w:szCs w:val="20"/>
              </w:rPr>
              <w:t>Personal Protection:</w:t>
            </w:r>
            <w:r w:rsidRPr="00E802C4">
              <w:rPr>
                <w:sz w:val="20"/>
                <w:szCs w:val="20"/>
              </w:rPr>
              <w:t xml:space="preserve">  None needed for normal use.</w:t>
            </w:r>
            <w:r w:rsidR="00681FD6" w:rsidRPr="00E802C4">
              <w:rPr>
                <w:sz w:val="20"/>
                <w:szCs w:val="20"/>
              </w:rPr>
              <w:t xml:space="preserve">  Wear apron and gloves for spill disposal.</w:t>
            </w:r>
          </w:p>
        </w:tc>
      </w:tr>
      <w:tr w:rsidR="00C95919" w:rsidRPr="00E802C4" w:rsidTr="00E802C4">
        <w:tc>
          <w:tcPr>
            <w:tcW w:w="11016" w:type="dxa"/>
          </w:tcPr>
          <w:p w:rsidR="00C95919" w:rsidRPr="00E802C4" w:rsidRDefault="002D25EF">
            <w:pPr>
              <w:rPr>
                <w:sz w:val="20"/>
                <w:szCs w:val="20"/>
              </w:rPr>
            </w:pPr>
            <w:r w:rsidRPr="00E802C4">
              <w:rPr>
                <w:b/>
                <w:sz w:val="20"/>
                <w:szCs w:val="20"/>
              </w:rPr>
              <w:t>Exposure Limits:</w:t>
            </w:r>
            <w:r w:rsidRPr="00E802C4">
              <w:rPr>
                <w:sz w:val="20"/>
                <w:szCs w:val="20"/>
              </w:rPr>
              <w:t xml:space="preserve">  Not available.</w:t>
            </w:r>
          </w:p>
        </w:tc>
      </w:tr>
    </w:tbl>
    <w:p w:rsidR="00C95919" w:rsidRPr="004C4885" w:rsidRDefault="00C95919">
      <w:pPr>
        <w:rPr>
          <w:sz w:val="20"/>
          <w:szCs w:val="20"/>
        </w:rPr>
      </w:pPr>
    </w:p>
    <w:tbl>
      <w:tblPr>
        <w:tblW w:w="0" w:type="auto"/>
        <w:tblBorders>
          <w:top w:val="single" w:sz="12" w:space="0" w:color="auto"/>
          <w:left w:val="single" w:sz="12" w:space="0" w:color="auto"/>
          <w:bottom w:val="single" w:sz="12" w:space="0" w:color="auto"/>
          <w:right w:val="single" w:sz="12" w:space="0" w:color="auto"/>
          <w:insideV w:val="single" w:sz="12" w:space="0" w:color="auto"/>
        </w:tblBorders>
        <w:tblLook w:val="01E0"/>
      </w:tblPr>
      <w:tblGrid>
        <w:gridCol w:w="11016"/>
      </w:tblGrid>
      <w:tr w:rsidR="00936CBC" w:rsidRPr="00E802C4" w:rsidTr="00E802C4">
        <w:tc>
          <w:tcPr>
            <w:tcW w:w="11016" w:type="dxa"/>
            <w:tcBorders>
              <w:top w:val="single" w:sz="12" w:space="0" w:color="auto"/>
              <w:bottom w:val="single" w:sz="8" w:space="0" w:color="auto"/>
            </w:tcBorders>
            <w:shd w:val="clear" w:color="auto" w:fill="E0E0E0"/>
          </w:tcPr>
          <w:p w:rsidR="00936CBC" w:rsidRPr="00E802C4" w:rsidRDefault="00936CBC" w:rsidP="00E802C4">
            <w:pPr>
              <w:jc w:val="center"/>
              <w:rPr>
                <w:b/>
                <w:sz w:val="20"/>
                <w:szCs w:val="20"/>
              </w:rPr>
            </w:pPr>
            <w:r w:rsidRPr="00E802C4">
              <w:rPr>
                <w:b/>
                <w:sz w:val="20"/>
                <w:szCs w:val="20"/>
              </w:rPr>
              <w:t>Section 9:  Physical and Chemical Properties</w:t>
            </w:r>
          </w:p>
        </w:tc>
      </w:tr>
      <w:tr w:rsidR="00936CBC" w:rsidRPr="00E802C4" w:rsidTr="00E802C4">
        <w:tc>
          <w:tcPr>
            <w:tcW w:w="11016" w:type="dxa"/>
            <w:tcBorders>
              <w:top w:val="single" w:sz="8" w:space="0" w:color="auto"/>
            </w:tcBorders>
          </w:tcPr>
          <w:p w:rsidR="00936CBC" w:rsidRPr="00E802C4" w:rsidRDefault="00936CBC" w:rsidP="003211E0">
            <w:pPr>
              <w:rPr>
                <w:sz w:val="20"/>
                <w:szCs w:val="20"/>
              </w:rPr>
            </w:pPr>
            <w:r w:rsidRPr="00E802C4">
              <w:rPr>
                <w:b/>
                <w:sz w:val="20"/>
                <w:szCs w:val="20"/>
              </w:rPr>
              <w:t>Physical state and appearance:</w:t>
            </w:r>
            <w:r w:rsidR="00104740" w:rsidRPr="00E802C4">
              <w:rPr>
                <w:sz w:val="20"/>
                <w:szCs w:val="20"/>
              </w:rPr>
              <w:t xml:space="preserve">  </w:t>
            </w:r>
            <w:r w:rsidR="003211E0">
              <w:rPr>
                <w:sz w:val="20"/>
                <w:szCs w:val="20"/>
              </w:rPr>
              <w:t>Blue-colored oval-shaped caplet</w:t>
            </w:r>
            <w:r w:rsidRPr="00E802C4">
              <w:rPr>
                <w:sz w:val="20"/>
                <w:szCs w:val="20"/>
              </w:rPr>
              <w:t>.</w:t>
            </w:r>
            <w:r w:rsidR="003211E0">
              <w:rPr>
                <w:sz w:val="20"/>
                <w:szCs w:val="20"/>
              </w:rPr>
              <w:t xml:space="preserve">  The cap</w:t>
            </w:r>
            <w:r w:rsidR="00734CCB" w:rsidRPr="00E802C4">
              <w:rPr>
                <w:sz w:val="20"/>
                <w:szCs w:val="20"/>
              </w:rPr>
              <w:t>le</w:t>
            </w:r>
            <w:r w:rsidR="003211E0">
              <w:rPr>
                <w:sz w:val="20"/>
                <w:szCs w:val="20"/>
              </w:rPr>
              <w:t>t</w:t>
            </w:r>
            <w:r w:rsidR="00734CCB" w:rsidRPr="00E802C4">
              <w:rPr>
                <w:sz w:val="20"/>
                <w:szCs w:val="20"/>
              </w:rPr>
              <w:t>s are in a PVC/aluminum foil blister.</w:t>
            </w:r>
          </w:p>
        </w:tc>
      </w:tr>
      <w:tr w:rsidR="00936CBC" w:rsidRPr="00E802C4" w:rsidTr="00E802C4">
        <w:tc>
          <w:tcPr>
            <w:tcW w:w="11016" w:type="dxa"/>
          </w:tcPr>
          <w:p w:rsidR="00936CBC" w:rsidRPr="00E802C4" w:rsidRDefault="00936CBC">
            <w:pPr>
              <w:rPr>
                <w:sz w:val="20"/>
                <w:szCs w:val="20"/>
              </w:rPr>
            </w:pPr>
            <w:r w:rsidRPr="00E802C4">
              <w:rPr>
                <w:b/>
                <w:sz w:val="20"/>
                <w:szCs w:val="20"/>
              </w:rPr>
              <w:t>Odor:</w:t>
            </w:r>
            <w:r w:rsidRPr="00E802C4">
              <w:rPr>
                <w:sz w:val="20"/>
                <w:szCs w:val="20"/>
              </w:rPr>
              <w:t xml:space="preserve">  None</w:t>
            </w:r>
          </w:p>
        </w:tc>
      </w:tr>
      <w:tr w:rsidR="00936CBC" w:rsidRPr="00E802C4" w:rsidTr="00E802C4">
        <w:tc>
          <w:tcPr>
            <w:tcW w:w="11016" w:type="dxa"/>
          </w:tcPr>
          <w:p w:rsidR="00936CBC" w:rsidRPr="00E802C4" w:rsidRDefault="00936CBC">
            <w:pPr>
              <w:rPr>
                <w:sz w:val="20"/>
                <w:szCs w:val="20"/>
              </w:rPr>
            </w:pPr>
            <w:r w:rsidRPr="00E802C4">
              <w:rPr>
                <w:b/>
                <w:sz w:val="20"/>
                <w:szCs w:val="20"/>
              </w:rPr>
              <w:t>Taste:</w:t>
            </w:r>
            <w:r w:rsidRPr="00E802C4">
              <w:rPr>
                <w:sz w:val="20"/>
                <w:szCs w:val="20"/>
              </w:rPr>
              <w:t xml:space="preserve">  Not available</w:t>
            </w:r>
            <w:r w:rsidR="00057758" w:rsidRPr="00E802C4">
              <w:rPr>
                <w:sz w:val="20"/>
                <w:szCs w:val="20"/>
              </w:rPr>
              <w:t>.</w:t>
            </w:r>
          </w:p>
        </w:tc>
      </w:tr>
      <w:tr w:rsidR="00936CBC" w:rsidRPr="00E802C4" w:rsidTr="00E802C4">
        <w:tc>
          <w:tcPr>
            <w:tcW w:w="11016" w:type="dxa"/>
          </w:tcPr>
          <w:p w:rsidR="00936CBC" w:rsidRPr="00E802C4" w:rsidRDefault="00936CBC">
            <w:pPr>
              <w:rPr>
                <w:sz w:val="20"/>
                <w:szCs w:val="20"/>
              </w:rPr>
            </w:pPr>
            <w:r w:rsidRPr="00E802C4">
              <w:rPr>
                <w:b/>
                <w:sz w:val="20"/>
                <w:szCs w:val="20"/>
              </w:rPr>
              <w:t>Molecular Weight:</w:t>
            </w:r>
            <w:r w:rsidRPr="00E802C4">
              <w:rPr>
                <w:sz w:val="20"/>
                <w:szCs w:val="20"/>
              </w:rPr>
              <w:t xml:space="preserve">  Not available</w:t>
            </w:r>
            <w:r w:rsidR="00057758" w:rsidRPr="00E802C4">
              <w:rPr>
                <w:sz w:val="20"/>
                <w:szCs w:val="20"/>
              </w:rPr>
              <w:t>.</w:t>
            </w:r>
          </w:p>
        </w:tc>
      </w:tr>
      <w:tr w:rsidR="00936CBC" w:rsidRPr="00E802C4" w:rsidTr="00E802C4">
        <w:tc>
          <w:tcPr>
            <w:tcW w:w="11016" w:type="dxa"/>
          </w:tcPr>
          <w:p w:rsidR="00936CBC" w:rsidRPr="00E802C4" w:rsidRDefault="00936CBC">
            <w:pPr>
              <w:rPr>
                <w:sz w:val="20"/>
                <w:szCs w:val="20"/>
              </w:rPr>
            </w:pPr>
            <w:r w:rsidRPr="00E802C4">
              <w:rPr>
                <w:b/>
                <w:sz w:val="20"/>
                <w:szCs w:val="20"/>
              </w:rPr>
              <w:t>Color:</w:t>
            </w:r>
            <w:r w:rsidRPr="00E802C4">
              <w:rPr>
                <w:sz w:val="20"/>
                <w:szCs w:val="20"/>
              </w:rPr>
              <w:t xml:space="preserve">  See appearance above.</w:t>
            </w:r>
          </w:p>
        </w:tc>
      </w:tr>
      <w:tr w:rsidR="00936CBC" w:rsidRPr="00E802C4" w:rsidTr="00E802C4">
        <w:tc>
          <w:tcPr>
            <w:tcW w:w="11016" w:type="dxa"/>
          </w:tcPr>
          <w:p w:rsidR="00936CBC" w:rsidRPr="00E802C4" w:rsidRDefault="00936CBC">
            <w:pPr>
              <w:rPr>
                <w:sz w:val="20"/>
                <w:szCs w:val="20"/>
              </w:rPr>
            </w:pPr>
            <w:proofErr w:type="gramStart"/>
            <w:r w:rsidRPr="00E802C4">
              <w:rPr>
                <w:b/>
                <w:sz w:val="20"/>
                <w:szCs w:val="20"/>
              </w:rPr>
              <w:t>pH</w:t>
            </w:r>
            <w:proofErr w:type="gramEnd"/>
            <w:r w:rsidRPr="00E802C4">
              <w:rPr>
                <w:b/>
                <w:sz w:val="20"/>
                <w:szCs w:val="20"/>
              </w:rPr>
              <w:t xml:space="preserve"> (1% solution/water):</w:t>
            </w:r>
            <w:r w:rsidRPr="00E802C4">
              <w:rPr>
                <w:sz w:val="20"/>
                <w:szCs w:val="20"/>
              </w:rPr>
              <w:t xml:space="preserve">  Not available</w:t>
            </w:r>
            <w:r w:rsidR="00057758" w:rsidRPr="00E802C4">
              <w:rPr>
                <w:sz w:val="20"/>
                <w:szCs w:val="20"/>
              </w:rPr>
              <w:t>.</w:t>
            </w:r>
          </w:p>
        </w:tc>
      </w:tr>
      <w:tr w:rsidR="00936CBC" w:rsidRPr="00E802C4" w:rsidTr="00E802C4">
        <w:tc>
          <w:tcPr>
            <w:tcW w:w="11016" w:type="dxa"/>
          </w:tcPr>
          <w:p w:rsidR="00936CBC" w:rsidRPr="00E802C4" w:rsidRDefault="00936CBC">
            <w:pPr>
              <w:rPr>
                <w:sz w:val="20"/>
                <w:szCs w:val="20"/>
              </w:rPr>
            </w:pPr>
            <w:r w:rsidRPr="00E802C4">
              <w:rPr>
                <w:b/>
                <w:sz w:val="20"/>
                <w:szCs w:val="20"/>
              </w:rPr>
              <w:t>Boiling Point:</w:t>
            </w:r>
            <w:r w:rsidRPr="00E802C4">
              <w:rPr>
                <w:sz w:val="20"/>
                <w:szCs w:val="20"/>
              </w:rPr>
              <w:t xml:space="preserve">  Not available</w:t>
            </w:r>
            <w:r w:rsidR="00057758" w:rsidRPr="00E802C4">
              <w:rPr>
                <w:sz w:val="20"/>
                <w:szCs w:val="20"/>
              </w:rPr>
              <w:t>.</w:t>
            </w:r>
          </w:p>
        </w:tc>
      </w:tr>
      <w:tr w:rsidR="00936CBC" w:rsidRPr="00E802C4" w:rsidTr="00E802C4">
        <w:tc>
          <w:tcPr>
            <w:tcW w:w="11016" w:type="dxa"/>
          </w:tcPr>
          <w:p w:rsidR="00936CBC" w:rsidRPr="00E802C4" w:rsidRDefault="00936CBC">
            <w:pPr>
              <w:rPr>
                <w:sz w:val="20"/>
                <w:szCs w:val="20"/>
              </w:rPr>
            </w:pPr>
            <w:r w:rsidRPr="00E802C4">
              <w:rPr>
                <w:b/>
                <w:sz w:val="20"/>
                <w:szCs w:val="20"/>
              </w:rPr>
              <w:t>Melting Point:</w:t>
            </w:r>
            <w:r w:rsidRPr="00E802C4">
              <w:rPr>
                <w:sz w:val="20"/>
                <w:szCs w:val="20"/>
              </w:rPr>
              <w:t xml:space="preserve">  Not available</w:t>
            </w:r>
            <w:r w:rsidR="00057758" w:rsidRPr="00E802C4">
              <w:rPr>
                <w:sz w:val="20"/>
                <w:szCs w:val="20"/>
              </w:rPr>
              <w:t>.</w:t>
            </w:r>
          </w:p>
        </w:tc>
      </w:tr>
      <w:tr w:rsidR="00936CBC" w:rsidRPr="00E802C4" w:rsidTr="00E802C4">
        <w:tc>
          <w:tcPr>
            <w:tcW w:w="11016" w:type="dxa"/>
          </w:tcPr>
          <w:p w:rsidR="00936CBC" w:rsidRPr="00E802C4" w:rsidRDefault="00936CBC">
            <w:pPr>
              <w:rPr>
                <w:sz w:val="20"/>
                <w:szCs w:val="20"/>
              </w:rPr>
            </w:pPr>
            <w:r w:rsidRPr="00E802C4">
              <w:rPr>
                <w:b/>
                <w:sz w:val="20"/>
                <w:szCs w:val="20"/>
              </w:rPr>
              <w:t>Critical Temperature:</w:t>
            </w:r>
            <w:r w:rsidRPr="00E802C4">
              <w:rPr>
                <w:sz w:val="20"/>
                <w:szCs w:val="20"/>
              </w:rPr>
              <w:t xml:space="preserve">  Not available</w:t>
            </w:r>
            <w:r w:rsidR="00057758" w:rsidRPr="00E802C4">
              <w:rPr>
                <w:sz w:val="20"/>
                <w:szCs w:val="20"/>
              </w:rPr>
              <w:t>.</w:t>
            </w:r>
          </w:p>
        </w:tc>
      </w:tr>
      <w:tr w:rsidR="00936CBC" w:rsidRPr="00E802C4" w:rsidTr="00E802C4">
        <w:tc>
          <w:tcPr>
            <w:tcW w:w="11016" w:type="dxa"/>
          </w:tcPr>
          <w:p w:rsidR="00936CBC" w:rsidRPr="00E802C4" w:rsidRDefault="00936CBC">
            <w:pPr>
              <w:rPr>
                <w:sz w:val="20"/>
                <w:szCs w:val="20"/>
              </w:rPr>
            </w:pPr>
            <w:r w:rsidRPr="00E802C4">
              <w:rPr>
                <w:b/>
                <w:sz w:val="20"/>
                <w:szCs w:val="20"/>
              </w:rPr>
              <w:t>Specific Gravity:</w:t>
            </w:r>
            <w:r w:rsidRPr="00E802C4">
              <w:rPr>
                <w:sz w:val="20"/>
                <w:szCs w:val="20"/>
              </w:rPr>
              <w:t xml:space="preserve">  Not available</w:t>
            </w:r>
            <w:r w:rsidR="00057758" w:rsidRPr="00E802C4">
              <w:rPr>
                <w:sz w:val="20"/>
                <w:szCs w:val="20"/>
              </w:rPr>
              <w:t>.</w:t>
            </w:r>
          </w:p>
        </w:tc>
      </w:tr>
      <w:tr w:rsidR="00936CBC" w:rsidRPr="00E802C4" w:rsidTr="00E802C4">
        <w:tc>
          <w:tcPr>
            <w:tcW w:w="11016" w:type="dxa"/>
          </w:tcPr>
          <w:p w:rsidR="00936CBC" w:rsidRPr="00E802C4" w:rsidRDefault="00936CBC">
            <w:pPr>
              <w:rPr>
                <w:sz w:val="20"/>
                <w:szCs w:val="20"/>
              </w:rPr>
            </w:pPr>
            <w:r w:rsidRPr="00E802C4">
              <w:rPr>
                <w:b/>
                <w:sz w:val="20"/>
                <w:szCs w:val="20"/>
              </w:rPr>
              <w:t>Vapor Pressure:</w:t>
            </w:r>
            <w:r w:rsidRPr="00E802C4">
              <w:rPr>
                <w:sz w:val="20"/>
                <w:szCs w:val="20"/>
              </w:rPr>
              <w:t xml:space="preserve">  Not available</w:t>
            </w:r>
            <w:r w:rsidR="00057758" w:rsidRPr="00E802C4">
              <w:rPr>
                <w:sz w:val="20"/>
                <w:szCs w:val="20"/>
              </w:rPr>
              <w:t>.</w:t>
            </w:r>
          </w:p>
        </w:tc>
      </w:tr>
      <w:tr w:rsidR="00936CBC" w:rsidRPr="00E802C4" w:rsidTr="00E802C4">
        <w:tc>
          <w:tcPr>
            <w:tcW w:w="11016" w:type="dxa"/>
          </w:tcPr>
          <w:p w:rsidR="00936CBC" w:rsidRPr="00E802C4" w:rsidRDefault="00936CBC">
            <w:pPr>
              <w:rPr>
                <w:sz w:val="20"/>
                <w:szCs w:val="20"/>
              </w:rPr>
            </w:pPr>
            <w:r w:rsidRPr="00E802C4">
              <w:rPr>
                <w:b/>
                <w:sz w:val="20"/>
                <w:szCs w:val="20"/>
              </w:rPr>
              <w:t>Vapor Density:</w:t>
            </w:r>
            <w:r w:rsidRPr="00E802C4">
              <w:rPr>
                <w:sz w:val="20"/>
                <w:szCs w:val="20"/>
              </w:rPr>
              <w:t xml:space="preserve">  Not available</w:t>
            </w:r>
            <w:r w:rsidR="00057758" w:rsidRPr="00E802C4">
              <w:rPr>
                <w:sz w:val="20"/>
                <w:szCs w:val="20"/>
              </w:rPr>
              <w:t>.</w:t>
            </w:r>
          </w:p>
        </w:tc>
      </w:tr>
      <w:tr w:rsidR="00936CBC" w:rsidRPr="00E802C4" w:rsidTr="00E802C4">
        <w:tc>
          <w:tcPr>
            <w:tcW w:w="11016" w:type="dxa"/>
          </w:tcPr>
          <w:p w:rsidR="00936CBC" w:rsidRPr="00E802C4" w:rsidRDefault="00936CBC">
            <w:pPr>
              <w:rPr>
                <w:sz w:val="20"/>
                <w:szCs w:val="20"/>
              </w:rPr>
            </w:pPr>
            <w:r w:rsidRPr="00E802C4">
              <w:rPr>
                <w:b/>
                <w:sz w:val="20"/>
                <w:szCs w:val="20"/>
              </w:rPr>
              <w:t>Volatility:</w:t>
            </w:r>
            <w:r w:rsidRPr="00E802C4">
              <w:rPr>
                <w:sz w:val="20"/>
                <w:szCs w:val="20"/>
              </w:rPr>
              <w:t xml:space="preserve">  Not available</w:t>
            </w:r>
            <w:r w:rsidR="00057758" w:rsidRPr="00E802C4">
              <w:rPr>
                <w:sz w:val="20"/>
                <w:szCs w:val="20"/>
              </w:rPr>
              <w:t>.</w:t>
            </w:r>
          </w:p>
        </w:tc>
      </w:tr>
      <w:tr w:rsidR="00936CBC" w:rsidRPr="00E802C4" w:rsidTr="00E802C4">
        <w:tc>
          <w:tcPr>
            <w:tcW w:w="11016" w:type="dxa"/>
          </w:tcPr>
          <w:p w:rsidR="00936CBC" w:rsidRPr="00E802C4" w:rsidRDefault="00936CBC">
            <w:pPr>
              <w:rPr>
                <w:sz w:val="20"/>
                <w:szCs w:val="20"/>
              </w:rPr>
            </w:pPr>
            <w:r w:rsidRPr="00E802C4">
              <w:rPr>
                <w:b/>
                <w:sz w:val="20"/>
                <w:szCs w:val="20"/>
              </w:rPr>
              <w:t>Odor Threshold:</w:t>
            </w:r>
            <w:r w:rsidRPr="00E802C4">
              <w:rPr>
                <w:sz w:val="20"/>
                <w:szCs w:val="20"/>
              </w:rPr>
              <w:t xml:space="preserve">  Not available</w:t>
            </w:r>
            <w:r w:rsidR="00057758" w:rsidRPr="00E802C4">
              <w:rPr>
                <w:sz w:val="20"/>
                <w:szCs w:val="20"/>
              </w:rPr>
              <w:t>.</w:t>
            </w:r>
          </w:p>
        </w:tc>
      </w:tr>
      <w:tr w:rsidR="00936CBC" w:rsidRPr="00E802C4" w:rsidTr="00E802C4">
        <w:tc>
          <w:tcPr>
            <w:tcW w:w="11016" w:type="dxa"/>
          </w:tcPr>
          <w:p w:rsidR="00936CBC" w:rsidRPr="00E802C4" w:rsidRDefault="00936CBC">
            <w:pPr>
              <w:rPr>
                <w:sz w:val="20"/>
                <w:szCs w:val="20"/>
              </w:rPr>
            </w:pPr>
            <w:r w:rsidRPr="00E802C4">
              <w:rPr>
                <w:b/>
                <w:sz w:val="20"/>
                <w:szCs w:val="20"/>
              </w:rPr>
              <w:t>Water/Oil Distribution Coefficient:</w:t>
            </w:r>
            <w:r w:rsidRPr="00E802C4">
              <w:rPr>
                <w:sz w:val="20"/>
                <w:szCs w:val="20"/>
              </w:rPr>
              <w:t xml:space="preserve">  Not available</w:t>
            </w:r>
            <w:r w:rsidR="00057758" w:rsidRPr="00E802C4">
              <w:rPr>
                <w:sz w:val="20"/>
                <w:szCs w:val="20"/>
              </w:rPr>
              <w:t>.</w:t>
            </w:r>
          </w:p>
        </w:tc>
      </w:tr>
      <w:tr w:rsidR="00936CBC" w:rsidRPr="00E802C4" w:rsidTr="00E802C4">
        <w:tc>
          <w:tcPr>
            <w:tcW w:w="11016" w:type="dxa"/>
          </w:tcPr>
          <w:p w:rsidR="00936CBC" w:rsidRPr="00E802C4" w:rsidRDefault="001D729B">
            <w:pPr>
              <w:rPr>
                <w:sz w:val="20"/>
                <w:szCs w:val="20"/>
              </w:rPr>
            </w:pPr>
            <w:r w:rsidRPr="00E802C4">
              <w:rPr>
                <w:b/>
                <w:sz w:val="20"/>
                <w:szCs w:val="20"/>
              </w:rPr>
              <w:t>Ionicity (in Water):</w:t>
            </w:r>
            <w:r w:rsidRPr="00E802C4">
              <w:rPr>
                <w:sz w:val="20"/>
                <w:szCs w:val="20"/>
              </w:rPr>
              <w:t xml:space="preserve">  Not available</w:t>
            </w:r>
            <w:r w:rsidR="00057758" w:rsidRPr="00E802C4">
              <w:rPr>
                <w:sz w:val="20"/>
                <w:szCs w:val="20"/>
              </w:rPr>
              <w:t>.</w:t>
            </w:r>
          </w:p>
        </w:tc>
      </w:tr>
      <w:tr w:rsidR="00936CBC" w:rsidRPr="00E802C4" w:rsidTr="00E802C4">
        <w:tc>
          <w:tcPr>
            <w:tcW w:w="11016" w:type="dxa"/>
          </w:tcPr>
          <w:p w:rsidR="00936CBC" w:rsidRPr="00E802C4" w:rsidRDefault="001D729B">
            <w:pPr>
              <w:rPr>
                <w:sz w:val="20"/>
                <w:szCs w:val="20"/>
              </w:rPr>
            </w:pPr>
            <w:r w:rsidRPr="00E802C4">
              <w:rPr>
                <w:b/>
                <w:sz w:val="20"/>
                <w:szCs w:val="20"/>
              </w:rPr>
              <w:t>Dispersion Properties:</w:t>
            </w:r>
            <w:r w:rsidRPr="00E802C4">
              <w:rPr>
                <w:sz w:val="20"/>
                <w:szCs w:val="20"/>
              </w:rPr>
              <w:t xml:space="preserve">  Not available</w:t>
            </w:r>
            <w:r w:rsidR="00057758" w:rsidRPr="00E802C4">
              <w:rPr>
                <w:sz w:val="20"/>
                <w:szCs w:val="20"/>
              </w:rPr>
              <w:t>.</w:t>
            </w:r>
          </w:p>
        </w:tc>
      </w:tr>
      <w:tr w:rsidR="00936CBC" w:rsidRPr="00E802C4" w:rsidTr="00E802C4">
        <w:tc>
          <w:tcPr>
            <w:tcW w:w="11016" w:type="dxa"/>
          </w:tcPr>
          <w:p w:rsidR="00936CBC" w:rsidRPr="00E802C4" w:rsidRDefault="001D729B">
            <w:pPr>
              <w:rPr>
                <w:sz w:val="20"/>
                <w:szCs w:val="20"/>
              </w:rPr>
            </w:pPr>
            <w:r w:rsidRPr="00E802C4">
              <w:rPr>
                <w:b/>
                <w:sz w:val="20"/>
                <w:szCs w:val="20"/>
              </w:rPr>
              <w:t>Solubility:</w:t>
            </w:r>
            <w:r w:rsidRPr="00E802C4">
              <w:rPr>
                <w:sz w:val="20"/>
                <w:szCs w:val="20"/>
              </w:rPr>
              <w:t xml:space="preserve">  Soluble in water.</w:t>
            </w:r>
          </w:p>
        </w:tc>
      </w:tr>
    </w:tbl>
    <w:p w:rsidR="00936CBC" w:rsidRPr="004C4885" w:rsidRDefault="00936CBC">
      <w:pPr>
        <w:rPr>
          <w:sz w:val="20"/>
          <w:szCs w:val="20"/>
        </w:rPr>
      </w:pPr>
    </w:p>
    <w:tbl>
      <w:tblPr>
        <w:tblW w:w="0" w:type="auto"/>
        <w:tblBorders>
          <w:top w:val="single" w:sz="12" w:space="0" w:color="auto"/>
          <w:left w:val="single" w:sz="12" w:space="0" w:color="auto"/>
          <w:bottom w:val="single" w:sz="12" w:space="0" w:color="auto"/>
          <w:right w:val="single" w:sz="12" w:space="0" w:color="auto"/>
          <w:insideV w:val="single" w:sz="12" w:space="0" w:color="auto"/>
        </w:tblBorders>
        <w:tblLook w:val="01E0"/>
      </w:tblPr>
      <w:tblGrid>
        <w:gridCol w:w="11016"/>
      </w:tblGrid>
      <w:tr w:rsidR="001F2D2D" w:rsidRPr="00E802C4" w:rsidTr="00E802C4">
        <w:tc>
          <w:tcPr>
            <w:tcW w:w="11016" w:type="dxa"/>
            <w:tcBorders>
              <w:top w:val="single" w:sz="12" w:space="0" w:color="auto"/>
              <w:bottom w:val="single" w:sz="8" w:space="0" w:color="auto"/>
            </w:tcBorders>
            <w:shd w:val="clear" w:color="auto" w:fill="E0E0E0"/>
          </w:tcPr>
          <w:p w:rsidR="001F2D2D" w:rsidRPr="00E802C4" w:rsidRDefault="001F2D2D" w:rsidP="00E802C4">
            <w:pPr>
              <w:jc w:val="center"/>
              <w:rPr>
                <w:b/>
                <w:sz w:val="20"/>
                <w:szCs w:val="20"/>
              </w:rPr>
            </w:pPr>
            <w:r w:rsidRPr="00E802C4">
              <w:rPr>
                <w:b/>
                <w:sz w:val="20"/>
                <w:szCs w:val="20"/>
              </w:rPr>
              <w:t>Section 10:  Stability and Reactivity Data</w:t>
            </w:r>
          </w:p>
        </w:tc>
      </w:tr>
      <w:tr w:rsidR="001F2D2D" w:rsidRPr="00E802C4" w:rsidTr="00E802C4">
        <w:tc>
          <w:tcPr>
            <w:tcW w:w="11016" w:type="dxa"/>
            <w:tcBorders>
              <w:top w:val="single" w:sz="8" w:space="0" w:color="auto"/>
            </w:tcBorders>
          </w:tcPr>
          <w:p w:rsidR="001F2D2D" w:rsidRPr="00E802C4" w:rsidRDefault="001F2D2D" w:rsidP="00057758">
            <w:pPr>
              <w:rPr>
                <w:sz w:val="20"/>
                <w:szCs w:val="20"/>
              </w:rPr>
            </w:pPr>
            <w:r w:rsidRPr="00E802C4">
              <w:rPr>
                <w:b/>
                <w:sz w:val="20"/>
                <w:szCs w:val="20"/>
              </w:rPr>
              <w:t>Stability:</w:t>
            </w:r>
            <w:r w:rsidRPr="00E802C4">
              <w:rPr>
                <w:sz w:val="20"/>
                <w:szCs w:val="20"/>
              </w:rPr>
              <w:t xml:space="preserve">  The product is stable.</w:t>
            </w:r>
          </w:p>
        </w:tc>
      </w:tr>
      <w:tr w:rsidR="001F2D2D" w:rsidRPr="00E802C4" w:rsidTr="00E802C4">
        <w:tc>
          <w:tcPr>
            <w:tcW w:w="11016" w:type="dxa"/>
          </w:tcPr>
          <w:p w:rsidR="001F2D2D" w:rsidRPr="00E802C4" w:rsidRDefault="001F2D2D" w:rsidP="00057758">
            <w:pPr>
              <w:rPr>
                <w:sz w:val="20"/>
                <w:szCs w:val="20"/>
              </w:rPr>
            </w:pPr>
            <w:r w:rsidRPr="00E802C4">
              <w:rPr>
                <w:b/>
                <w:sz w:val="20"/>
                <w:szCs w:val="20"/>
              </w:rPr>
              <w:t>Instability Temperature:</w:t>
            </w:r>
            <w:r w:rsidRPr="00E802C4">
              <w:rPr>
                <w:sz w:val="20"/>
                <w:szCs w:val="20"/>
              </w:rPr>
              <w:t xml:space="preserve">  Not available</w:t>
            </w:r>
            <w:r w:rsidR="00057758" w:rsidRPr="00E802C4">
              <w:rPr>
                <w:sz w:val="20"/>
                <w:szCs w:val="20"/>
              </w:rPr>
              <w:t>.</w:t>
            </w:r>
          </w:p>
        </w:tc>
      </w:tr>
      <w:tr w:rsidR="001F2D2D" w:rsidRPr="00E802C4" w:rsidTr="00E802C4">
        <w:tc>
          <w:tcPr>
            <w:tcW w:w="11016" w:type="dxa"/>
          </w:tcPr>
          <w:p w:rsidR="001F2D2D" w:rsidRPr="00E802C4" w:rsidRDefault="001F2D2D" w:rsidP="00057758">
            <w:pPr>
              <w:rPr>
                <w:sz w:val="20"/>
                <w:szCs w:val="20"/>
              </w:rPr>
            </w:pPr>
            <w:r w:rsidRPr="00E802C4">
              <w:rPr>
                <w:b/>
                <w:sz w:val="20"/>
                <w:szCs w:val="20"/>
              </w:rPr>
              <w:t>Conditions of Instability:</w:t>
            </w:r>
            <w:r w:rsidRPr="00E802C4">
              <w:rPr>
                <w:sz w:val="20"/>
                <w:szCs w:val="20"/>
              </w:rPr>
              <w:t xml:space="preserve">  Excess heat, incompatible materials.</w:t>
            </w:r>
          </w:p>
        </w:tc>
      </w:tr>
      <w:tr w:rsidR="001F2D2D" w:rsidRPr="00E802C4" w:rsidTr="00E802C4">
        <w:tc>
          <w:tcPr>
            <w:tcW w:w="11016" w:type="dxa"/>
          </w:tcPr>
          <w:p w:rsidR="001F2D2D" w:rsidRPr="00E802C4" w:rsidRDefault="001F2D2D" w:rsidP="00057758">
            <w:pPr>
              <w:rPr>
                <w:sz w:val="20"/>
                <w:szCs w:val="20"/>
              </w:rPr>
            </w:pPr>
            <w:r w:rsidRPr="00E802C4">
              <w:rPr>
                <w:b/>
                <w:sz w:val="20"/>
                <w:szCs w:val="20"/>
              </w:rPr>
              <w:t>Incompatibility with Various Substances:</w:t>
            </w:r>
            <w:r w:rsidRPr="00E802C4">
              <w:rPr>
                <w:sz w:val="20"/>
                <w:szCs w:val="20"/>
              </w:rPr>
              <w:t xml:space="preserve">  Strong acids, strong oxidizing agents</w:t>
            </w:r>
            <w:r w:rsidR="00057758" w:rsidRPr="00E802C4">
              <w:rPr>
                <w:sz w:val="20"/>
                <w:szCs w:val="20"/>
              </w:rPr>
              <w:t>.</w:t>
            </w:r>
          </w:p>
        </w:tc>
      </w:tr>
      <w:tr w:rsidR="001F2D2D" w:rsidRPr="00E802C4" w:rsidTr="00E802C4">
        <w:tc>
          <w:tcPr>
            <w:tcW w:w="11016" w:type="dxa"/>
          </w:tcPr>
          <w:p w:rsidR="001F2D2D" w:rsidRPr="00E802C4" w:rsidRDefault="001F2D2D" w:rsidP="00057758">
            <w:pPr>
              <w:rPr>
                <w:sz w:val="20"/>
                <w:szCs w:val="20"/>
              </w:rPr>
            </w:pPr>
            <w:r w:rsidRPr="00E802C4">
              <w:rPr>
                <w:b/>
                <w:sz w:val="20"/>
                <w:szCs w:val="20"/>
              </w:rPr>
              <w:t>Corrosivity:</w:t>
            </w:r>
            <w:r w:rsidRPr="00E802C4">
              <w:rPr>
                <w:sz w:val="20"/>
                <w:szCs w:val="20"/>
              </w:rPr>
              <w:t xml:space="preserve">  Not available</w:t>
            </w:r>
            <w:r w:rsidR="00057758" w:rsidRPr="00E802C4">
              <w:rPr>
                <w:sz w:val="20"/>
                <w:szCs w:val="20"/>
              </w:rPr>
              <w:t>.</w:t>
            </w:r>
          </w:p>
        </w:tc>
      </w:tr>
      <w:tr w:rsidR="001F2D2D" w:rsidRPr="00E802C4" w:rsidTr="00E802C4">
        <w:tc>
          <w:tcPr>
            <w:tcW w:w="11016" w:type="dxa"/>
          </w:tcPr>
          <w:p w:rsidR="001F2D2D" w:rsidRPr="00E802C4" w:rsidRDefault="001F2D2D" w:rsidP="00057758">
            <w:pPr>
              <w:rPr>
                <w:sz w:val="20"/>
                <w:szCs w:val="20"/>
              </w:rPr>
            </w:pPr>
            <w:r w:rsidRPr="00E802C4">
              <w:rPr>
                <w:b/>
                <w:sz w:val="20"/>
                <w:szCs w:val="20"/>
              </w:rPr>
              <w:t>Polymerization:</w:t>
            </w:r>
            <w:r w:rsidRPr="00E802C4">
              <w:rPr>
                <w:sz w:val="20"/>
                <w:szCs w:val="20"/>
              </w:rPr>
              <w:t xml:space="preserve">  Will not occur.</w:t>
            </w:r>
          </w:p>
        </w:tc>
      </w:tr>
    </w:tbl>
    <w:p w:rsidR="001D729B" w:rsidRPr="004C4885" w:rsidRDefault="001D729B">
      <w:pPr>
        <w:rPr>
          <w:sz w:val="20"/>
          <w:szCs w:val="20"/>
        </w:rPr>
      </w:pPr>
    </w:p>
    <w:tbl>
      <w:tblPr>
        <w:tblW w:w="0" w:type="auto"/>
        <w:tblBorders>
          <w:top w:val="single" w:sz="12" w:space="0" w:color="auto"/>
          <w:left w:val="single" w:sz="12" w:space="0" w:color="auto"/>
          <w:bottom w:val="single" w:sz="12" w:space="0" w:color="auto"/>
          <w:right w:val="single" w:sz="12" w:space="0" w:color="auto"/>
          <w:insideV w:val="single" w:sz="12" w:space="0" w:color="auto"/>
        </w:tblBorders>
        <w:tblLook w:val="01E0"/>
      </w:tblPr>
      <w:tblGrid>
        <w:gridCol w:w="11016"/>
      </w:tblGrid>
      <w:tr w:rsidR="001F2D2D" w:rsidRPr="00E802C4" w:rsidTr="00E802C4">
        <w:tc>
          <w:tcPr>
            <w:tcW w:w="11016" w:type="dxa"/>
            <w:tcBorders>
              <w:top w:val="single" w:sz="12" w:space="0" w:color="auto"/>
              <w:bottom w:val="single" w:sz="8" w:space="0" w:color="auto"/>
            </w:tcBorders>
            <w:shd w:val="clear" w:color="auto" w:fill="E0E0E0"/>
          </w:tcPr>
          <w:p w:rsidR="001F2D2D" w:rsidRPr="00E802C4" w:rsidRDefault="001F2D2D" w:rsidP="00E802C4">
            <w:pPr>
              <w:jc w:val="center"/>
              <w:rPr>
                <w:b/>
                <w:sz w:val="20"/>
                <w:szCs w:val="20"/>
              </w:rPr>
            </w:pPr>
            <w:r w:rsidRPr="00E802C4">
              <w:rPr>
                <w:b/>
                <w:sz w:val="20"/>
                <w:szCs w:val="20"/>
              </w:rPr>
              <w:t>Section 11:  Toxicological Information</w:t>
            </w:r>
          </w:p>
        </w:tc>
      </w:tr>
      <w:tr w:rsidR="001F2D2D" w:rsidRPr="00E802C4" w:rsidTr="00E802C4">
        <w:tc>
          <w:tcPr>
            <w:tcW w:w="11016" w:type="dxa"/>
            <w:tcBorders>
              <w:top w:val="single" w:sz="8" w:space="0" w:color="auto"/>
            </w:tcBorders>
          </w:tcPr>
          <w:p w:rsidR="001F2D2D" w:rsidRPr="00E802C4" w:rsidRDefault="001F2D2D" w:rsidP="00057758">
            <w:pPr>
              <w:rPr>
                <w:sz w:val="20"/>
                <w:szCs w:val="20"/>
              </w:rPr>
            </w:pPr>
            <w:r w:rsidRPr="00E802C4">
              <w:rPr>
                <w:b/>
                <w:sz w:val="20"/>
                <w:szCs w:val="20"/>
              </w:rPr>
              <w:t>Routes of Entry:</w:t>
            </w:r>
            <w:r w:rsidRPr="00E802C4">
              <w:rPr>
                <w:sz w:val="20"/>
                <w:szCs w:val="20"/>
              </w:rPr>
              <w:t xml:space="preserve">  Ingestion.</w:t>
            </w:r>
          </w:p>
        </w:tc>
      </w:tr>
      <w:tr w:rsidR="001F2D2D" w:rsidRPr="00E802C4" w:rsidTr="00E802C4">
        <w:tc>
          <w:tcPr>
            <w:tcW w:w="11016" w:type="dxa"/>
          </w:tcPr>
          <w:p w:rsidR="001F2D2D" w:rsidRPr="00E802C4" w:rsidRDefault="001F2D2D" w:rsidP="00057758">
            <w:pPr>
              <w:rPr>
                <w:sz w:val="20"/>
                <w:szCs w:val="20"/>
              </w:rPr>
            </w:pPr>
            <w:r w:rsidRPr="00E802C4">
              <w:rPr>
                <w:b/>
                <w:sz w:val="20"/>
                <w:szCs w:val="20"/>
              </w:rPr>
              <w:t>Toxicity to Animals:</w:t>
            </w:r>
            <w:r w:rsidRPr="00E802C4">
              <w:rPr>
                <w:sz w:val="20"/>
                <w:szCs w:val="20"/>
              </w:rPr>
              <w:t xml:space="preserve">  Acute oral toxicity of Pamabrom active ingredient (LD</w:t>
            </w:r>
            <w:r w:rsidRPr="00E802C4">
              <w:rPr>
                <w:sz w:val="20"/>
                <w:szCs w:val="20"/>
                <w:vertAlign w:val="subscript"/>
              </w:rPr>
              <w:t>50</w:t>
            </w:r>
            <w:r w:rsidRPr="00E802C4">
              <w:rPr>
                <w:sz w:val="20"/>
                <w:szCs w:val="20"/>
              </w:rPr>
              <w:t>): 940 mg/kg [Rat]</w:t>
            </w:r>
          </w:p>
        </w:tc>
      </w:tr>
      <w:tr w:rsidR="001F2D2D" w:rsidRPr="00E802C4" w:rsidTr="00E802C4">
        <w:tc>
          <w:tcPr>
            <w:tcW w:w="11016" w:type="dxa"/>
          </w:tcPr>
          <w:p w:rsidR="001F2D2D" w:rsidRPr="00E802C4" w:rsidRDefault="001F2D2D" w:rsidP="00057758">
            <w:pPr>
              <w:rPr>
                <w:sz w:val="20"/>
                <w:szCs w:val="20"/>
              </w:rPr>
            </w:pPr>
            <w:r w:rsidRPr="00E802C4">
              <w:rPr>
                <w:b/>
                <w:sz w:val="20"/>
                <w:szCs w:val="20"/>
              </w:rPr>
              <w:t>Chronic Effects on Humans:</w:t>
            </w:r>
            <w:r w:rsidRPr="00E802C4">
              <w:rPr>
                <w:sz w:val="20"/>
                <w:szCs w:val="20"/>
              </w:rPr>
              <w:t xml:space="preserve">  Not available.</w:t>
            </w:r>
          </w:p>
        </w:tc>
      </w:tr>
      <w:tr w:rsidR="001F2D2D" w:rsidRPr="00E802C4" w:rsidTr="00E802C4">
        <w:tc>
          <w:tcPr>
            <w:tcW w:w="11016" w:type="dxa"/>
          </w:tcPr>
          <w:p w:rsidR="001F2D2D" w:rsidRPr="00E802C4" w:rsidRDefault="001F2D2D" w:rsidP="00057758">
            <w:pPr>
              <w:rPr>
                <w:sz w:val="20"/>
                <w:szCs w:val="20"/>
              </w:rPr>
            </w:pPr>
            <w:r w:rsidRPr="00E802C4">
              <w:rPr>
                <w:b/>
                <w:sz w:val="20"/>
                <w:szCs w:val="20"/>
              </w:rPr>
              <w:t>Other Toxic Effects on Humans:</w:t>
            </w:r>
            <w:r w:rsidRPr="00E802C4">
              <w:rPr>
                <w:sz w:val="20"/>
                <w:szCs w:val="20"/>
              </w:rPr>
              <w:t xml:space="preserve">  </w:t>
            </w:r>
            <w:r w:rsidR="00057758" w:rsidRPr="00E802C4">
              <w:rPr>
                <w:sz w:val="20"/>
                <w:szCs w:val="20"/>
              </w:rPr>
              <w:t>Slightly hazardous in case of ingestion.</w:t>
            </w:r>
          </w:p>
        </w:tc>
      </w:tr>
      <w:tr w:rsidR="001F2D2D" w:rsidRPr="00E802C4" w:rsidTr="00E802C4">
        <w:tc>
          <w:tcPr>
            <w:tcW w:w="11016" w:type="dxa"/>
          </w:tcPr>
          <w:p w:rsidR="00057758" w:rsidRPr="00E802C4" w:rsidRDefault="00057758" w:rsidP="00057758">
            <w:pPr>
              <w:rPr>
                <w:sz w:val="20"/>
                <w:szCs w:val="20"/>
              </w:rPr>
            </w:pPr>
            <w:r w:rsidRPr="00E802C4">
              <w:rPr>
                <w:b/>
                <w:sz w:val="20"/>
                <w:szCs w:val="20"/>
              </w:rPr>
              <w:t>Special Remarks on other Toxic Effects on Humans:</w:t>
            </w:r>
          </w:p>
          <w:p w:rsidR="001F2D2D" w:rsidRPr="00E802C4" w:rsidRDefault="00057758" w:rsidP="00057758">
            <w:pPr>
              <w:rPr>
                <w:sz w:val="20"/>
                <w:szCs w:val="20"/>
              </w:rPr>
            </w:pPr>
            <w:r w:rsidRPr="00E802C4">
              <w:rPr>
                <w:sz w:val="20"/>
                <w:szCs w:val="20"/>
              </w:rPr>
              <w:t>This product contains a Theophylline analog and is used as an over-the-counter diuretic.  Therefore, it may affect the urinary system.</w:t>
            </w:r>
          </w:p>
        </w:tc>
      </w:tr>
    </w:tbl>
    <w:p w:rsidR="001F2D2D" w:rsidRPr="004C4885" w:rsidRDefault="001F2D2D">
      <w:pPr>
        <w:rPr>
          <w:sz w:val="20"/>
          <w:szCs w:val="20"/>
        </w:rPr>
      </w:pPr>
    </w:p>
    <w:tbl>
      <w:tblPr>
        <w:tblW w:w="0" w:type="auto"/>
        <w:tblBorders>
          <w:top w:val="single" w:sz="12" w:space="0" w:color="auto"/>
          <w:left w:val="single" w:sz="12" w:space="0" w:color="auto"/>
          <w:bottom w:val="single" w:sz="12" w:space="0" w:color="auto"/>
          <w:right w:val="single" w:sz="12" w:space="0" w:color="auto"/>
          <w:insideV w:val="single" w:sz="12" w:space="0" w:color="auto"/>
        </w:tblBorders>
        <w:tblLook w:val="01E0"/>
      </w:tblPr>
      <w:tblGrid>
        <w:gridCol w:w="11016"/>
      </w:tblGrid>
      <w:tr w:rsidR="00057758" w:rsidRPr="00E802C4" w:rsidTr="00E802C4">
        <w:tc>
          <w:tcPr>
            <w:tcW w:w="11016" w:type="dxa"/>
            <w:tcBorders>
              <w:top w:val="single" w:sz="12" w:space="0" w:color="auto"/>
              <w:bottom w:val="single" w:sz="8" w:space="0" w:color="auto"/>
            </w:tcBorders>
            <w:shd w:val="clear" w:color="auto" w:fill="E0E0E0"/>
          </w:tcPr>
          <w:p w:rsidR="00057758" w:rsidRPr="00E802C4" w:rsidRDefault="00057758" w:rsidP="00E802C4">
            <w:pPr>
              <w:jc w:val="center"/>
              <w:rPr>
                <w:b/>
                <w:sz w:val="20"/>
                <w:szCs w:val="20"/>
              </w:rPr>
            </w:pPr>
            <w:r w:rsidRPr="00E802C4">
              <w:rPr>
                <w:b/>
                <w:sz w:val="20"/>
                <w:szCs w:val="20"/>
              </w:rPr>
              <w:t>Section 12:  Ecological Information</w:t>
            </w:r>
          </w:p>
        </w:tc>
      </w:tr>
      <w:tr w:rsidR="00057758" w:rsidRPr="00E802C4" w:rsidTr="00E802C4">
        <w:tc>
          <w:tcPr>
            <w:tcW w:w="11016" w:type="dxa"/>
            <w:tcBorders>
              <w:top w:val="single" w:sz="8" w:space="0" w:color="auto"/>
            </w:tcBorders>
          </w:tcPr>
          <w:p w:rsidR="00057758" w:rsidRPr="00E802C4" w:rsidRDefault="00057758" w:rsidP="00057758">
            <w:pPr>
              <w:rPr>
                <w:sz w:val="20"/>
                <w:szCs w:val="20"/>
              </w:rPr>
            </w:pPr>
            <w:r w:rsidRPr="00E802C4">
              <w:rPr>
                <w:b/>
                <w:sz w:val="20"/>
                <w:szCs w:val="20"/>
              </w:rPr>
              <w:t>Ecotoxicity:</w:t>
            </w:r>
            <w:r w:rsidRPr="00E802C4">
              <w:rPr>
                <w:sz w:val="20"/>
                <w:szCs w:val="20"/>
              </w:rPr>
              <w:t xml:space="preserve">  Not available.</w:t>
            </w:r>
          </w:p>
        </w:tc>
      </w:tr>
      <w:tr w:rsidR="00057758" w:rsidRPr="00E802C4" w:rsidTr="00E802C4">
        <w:tc>
          <w:tcPr>
            <w:tcW w:w="11016" w:type="dxa"/>
          </w:tcPr>
          <w:p w:rsidR="00057758" w:rsidRPr="00E802C4" w:rsidRDefault="00057758" w:rsidP="00057758">
            <w:pPr>
              <w:rPr>
                <w:sz w:val="20"/>
                <w:szCs w:val="20"/>
              </w:rPr>
            </w:pPr>
            <w:r w:rsidRPr="00E802C4">
              <w:rPr>
                <w:b/>
                <w:sz w:val="20"/>
                <w:szCs w:val="20"/>
              </w:rPr>
              <w:t>BOD5 and COD:</w:t>
            </w:r>
            <w:r w:rsidRPr="00E802C4">
              <w:rPr>
                <w:sz w:val="20"/>
                <w:szCs w:val="20"/>
              </w:rPr>
              <w:t xml:space="preserve">  Not available.</w:t>
            </w:r>
          </w:p>
        </w:tc>
      </w:tr>
      <w:tr w:rsidR="00057758" w:rsidRPr="00E802C4" w:rsidTr="00E802C4">
        <w:tc>
          <w:tcPr>
            <w:tcW w:w="11016" w:type="dxa"/>
          </w:tcPr>
          <w:p w:rsidR="00057758" w:rsidRPr="00E802C4" w:rsidRDefault="00057758" w:rsidP="00057758">
            <w:pPr>
              <w:rPr>
                <w:sz w:val="20"/>
                <w:szCs w:val="20"/>
              </w:rPr>
            </w:pPr>
            <w:r w:rsidRPr="00E802C4">
              <w:rPr>
                <w:b/>
                <w:sz w:val="20"/>
                <w:szCs w:val="20"/>
              </w:rPr>
              <w:t>Products of Biodegradation:</w:t>
            </w:r>
            <w:r w:rsidRPr="00E802C4">
              <w:rPr>
                <w:sz w:val="20"/>
                <w:szCs w:val="20"/>
              </w:rPr>
              <w:t xml:space="preserve">  Not available.</w:t>
            </w:r>
          </w:p>
        </w:tc>
      </w:tr>
      <w:tr w:rsidR="00057758" w:rsidRPr="00E802C4" w:rsidTr="00E802C4">
        <w:tc>
          <w:tcPr>
            <w:tcW w:w="11016" w:type="dxa"/>
          </w:tcPr>
          <w:p w:rsidR="00057758" w:rsidRPr="00E802C4" w:rsidRDefault="00057758" w:rsidP="00057758">
            <w:pPr>
              <w:rPr>
                <w:sz w:val="20"/>
                <w:szCs w:val="20"/>
              </w:rPr>
            </w:pPr>
            <w:r w:rsidRPr="00E802C4">
              <w:rPr>
                <w:b/>
                <w:sz w:val="20"/>
                <w:szCs w:val="20"/>
              </w:rPr>
              <w:t>Toxicity of the Products of Biodegradation:</w:t>
            </w:r>
            <w:r w:rsidRPr="00E802C4">
              <w:rPr>
                <w:sz w:val="20"/>
                <w:szCs w:val="20"/>
              </w:rPr>
              <w:t xml:space="preserve">  Not available.</w:t>
            </w:r>
          </w:p>
        </w:tc>
      </w:tr>
    </w:tbl>
    <w:p w:rsidR="00057758" w:rsidRPr="004C4885" w:rsidRDefault="00057758">
      <w:pPr>
        <w:rPr>
          <w:sz w:val="20"/>
          <w:szCs w:val="20"/>
        </w:rPr>
      </w:pPr>
    </w:p>
    <w:tbl>
      <w:tblPr>
        <w:tblW w:w="0" w:type="auto"/>
        <w:tblBorders>
          <w:top w:val="single" w:sz="12" w:space="0" w:color="auto"/>
          <w:left w:val="single" w:sz="12" w:space="0" w:color="auto"/>
          <w:bottom w:val="single" w:sz="12" w:space="0" w:color="auto"/>
          <w:right w:val="single" w:sz="12" w:space="0" w:color="auto"/>
          <w:insideV w:val="single" w:sz="12" w:space="0" w:color="auto"/>
        </w:tblBorders>
        <w:tblLook w:val="01E0"/>
      </w:tblPr>
      <w:tblGrid>
        <w:gridCol w:w="11016"/>
      </w:tblGrid>
      <w:tr w:rsidR="00057758" w:rsidRPr="00E802C4" w:rsidTr="00E802C4">
        <w:tc>
          <w:tcPr>
            <w:tcW w:w="11016" w:type="dxa"/>
            <w:tcBorders>
              <w:top w:val="single" w:sz="12" w:space="0" w:color="auto"/>
              <w:bottom w:val="single" w:sz="8" w:space="0" w:color="auto"/>
            </w:tcBorders>
            <w:shd w:val="clear" w:color="auto" w:fill="E0E0E0"/>
          </w:tcPr>
          <w:p w:rsidR="00057758" w:rsidRPr="00E802C4" w:rsidRDefault="00057758" w:rsidP="00E802C4">
            <w:pPr>
              <w:jc w:val="center"/>
              <w:rPr>
                <w:b/>
                <w:sz w:val="20"/>
                <w:szCs w:val="20"/>
              </w:rPr>
            </w:pPr>
            <w:r w:rsidRPr="00E802C4">
              <w:rPr>
                <w:b/>
                <w:sz w:val="20"/>
                <w:szCs w:val="20"/>
              </w:rPr>
              <w:t>Section 13:  Disposal Considerations</w:t>
            </w:r>
          </w:p>
        </w:tc>
      </w:tr>
      <w:tr w:rsidR="00057758" w:rsidRPr="00E802C4" w:rsidTr="00E802C4">
        <w:tc>
          <w:tcPr>
            <w:tcW w:w="11016" w:type="dxa"/>
          </w:tcPr>
          <w:p w:rsidR="00057758" w:rsidRPr="00E802C4" w:rsidRDefault="00057758" w:rsidP="00057758">
            <w:pPr>
              <w:rPr>
                <w:sz w:val="20"/>
                <w:szCs w:val="20"/>
              </w:rPr>
            </w:pPr>
            <w:r w:rsidRPr="00E802C4">
              <w:rPr>
                <w:b/>
                <w:sz w:val="20"/>
                <w:szCs w:val="20"/>
              </w:rPr>
              <w:t>Waste Disposal:</w:t>
            </w:r>
          </w:p>
          <w:p w:rsidR="00057758" w:rsidRPr="00E802C4" w:rsidRDefault="00057758" w:rsidP="00057758">
            <w:pPr>
              <w:rPr>
                <w:sz w:val="20"/>
                <w:szCs w:val="20"/>
              </w:rPr>
            </w:pPr>
            <w:r w:rsidRPr="00E802C4">
              <w:rPr>
                <w:sz w:val="20"/>
                <w:szCs w:val="20"/>
              </w:rPr>
              <w:t>Waste must be disposed of in accordance with federal, state and local environmental control regulations.</w:t>
            </w:r>
          </w:p>
        </w:tc>
      </w:tr>
    </w:tbl>
    <w:p w:rsidR="00057758" w:rsidRDefault="00057758">
      <w:pPr>
        <w:rPr>
          <w:sz w:val="20"/>
          <w:szCs w:val="20"/>
        </w:rPr>
      </w:pPr>
    </w:p>
    <w:p w:rsidR="003211E0" w:rsidRPr="004C4885" w:rsidRDefault="003211E0">
      <w:pPr>
        <w:rPr>
          <w:sz w:val="20"/>
          <w:szCs w:val="20"/>
        </w:rPr>
      </w:pPr>
    </w:p>
    <w:tbl>
      <w:tblPr>
        <w:tblW w:w="0" w:type="auto"/>
        <w:tblBorders>
          <w:top w:val="single" w:sz="12" w:space="0" w:color="auto"/>
          <w:left w:val="single" w:sz="12" w:space="0" w:color="auto"/>
          <w:bottom w:val="single" w:sz="12" w:space="0" w:color="auto"/>
          <w:right w:val="single" w:sz="12" w:space="0" w:color="auto"/>
          <w:insideV w:val="single" w:sz="12" w:space="0" w:color="auto"/>
        </w:tblBorders>
        <w:tblLook w:val="01E0"/>
      </w:tblPr>
      <w:tblGrid>
        <w:gridCol w:w="11016"/>
      </w:tblGrid>
      <w:tr w:rsidR="00057758" w:rsidRPr="00E802C4" w:rsidTr="00E802C4">
        <w:tc>
          <w:tcPr>
            <w:tcW w:w="11016" w:type="dxa"/>
            <w:tcBorders>
              <w:top w:val="single" w:sz="12" w:space="0" w:color="auto"/>
              <w:bottom w:val="single" w:sz="8" w:space="0" w:color="auto"/>
            </w:tcBorders>
            <w:shd w:val="clear" w:color="auto" w:fill="E0E0E0"/>
          </w:tcPr>
          <w:p w:rsidR="00057758" w:rsidRPr="00E802C4" w:rsidRDefault="00057758" w:rsidP="00E802C4">
            <w:pPr>
              <w:jc w:val="center"/>
              <w:rPr>
                <w:b/>
                <w:sz w:val="20"/>
                <w:szCs w:val="20"/>
              </w:rPr>
            </w:pPr>
            <w:r w:rsidRPr="00E802C4">
              <w:rPr>
                <w:b/>
                <w:sz w:val="20"/>
                <w:szCs w:val="20"/>
              </w:rPr>
              <w:lastRenderedPageBreak/>
              <w:t>Section 14:  Transport Information</w:t>
            </w:r>
          </w:p>
        </w:tc>
      </w:tr>
      <w:tr w:rsidR="00057758" w:rsidRPr="00E802C4" w:rsidTr="00E802C4">
        <w:tc>
          <w:tcPr>
            <w:tcW w:w="11016" w:type="dxa"/>
            <w:tcBorders>
              <w:top w:val="single" w:sz="8" w:space="0" w:color="auto"/>
            </w:tcBorders>
          </w:tcPr>
          <w:p w:rsidR="00057758" w:rsidRPr="00E802C4" w:rsidRDefault="00057758" w:rsidP="00057758">
            <w:pPr>
              <w:rPr>
                <w:sz w:val="20"/>
                <w:szCs w:val="20"/>
              </w:rPr>
            </w:pPr>
            <w:r w:rsidRPr="00E802C4">
              <w:rPr>
                <w:b/>
                <w:sz w:val="20"/>
                <w:szCs w:val="20"/>
              </w:rPr>
              <w:t>DOT Classification</w:t>
            </w:r>
            <w:r w:rsidR="006A0F11" w:rsidRPr="00E802C4">
              <w:rPr>
                <w:b/>
                <w:sz w:val="20"/>
                <w:szCs w:val="20"/>
              </w:rPr>
              <w:t xml:space="preserve"> (</w:t>
            </w:r>
            <w:smartTag w:uri="urn:schemas-microsoft-com:office:smarttags" w:element="place">
              <w:smartTag w:uri="urn:schemas-microsoft-com:office:smarttags" w:element="PlaceName">
                <w:r w:rsidR="006A0F11" w:rsidRPr="00E802C4">
                  <w:rPr>
                    <w:b/>
                    <w:sz w:val="20"/>
                    <w:szCs w:val="20"/>
                  </w:rPr>
                  <w:t>Domestic</w:t>
                </w:r>
              </w:smartTag>
              <w:r w:rsidR="006A0F11" w:rsidRPr="00E802C4">
                <w:rPr>
                  <w:b/>
                  <w:sz w:val="20"/>
                  <w:szCs w:val="20"/>
                </w:rPr>
                <w:t xml:space="preserve"> </w:t>
              </w:r>
              <w:smartTag w:uri="urn:schemas-microsoft-com:office:smarttags" w:element="PlaceType">
                <w:r w:rsidR="006A0F11" w:rsidRPr="00E802C4">
                  <w:rPr>
                    <w:b/>
                    <w:sz w:val="20"/>
                    <w:szCs w:val="20"/>
                  </w:rPr>
                  <w:t>Land</w:t>
                </w:r>
              </w:smartTag>
            </w:smartTag>
            <w:r w:rsidR="006A0F11" w:rsidRPr="00E802C4">
              <w:rPr>
                <w:b/>
                <w:sz w:val="20"/>
                <w:szCs w:val="20"/>
              </w:rPr>
              <w:t>)</w:t>
            </w:r>
            <w:r w:rsidRPr="00E802C4">
              <w:rPr>
                <w:b/>
                <w:sz w:val="20"/>
                <w:szCs w:val="20"/>
              </w:rPr>
              <w:t>:</w:t>
            </w:r>
            <w:r w:rsidRPr="00E802C4">
              <w:rPr>
                <w:sz w:val="20"/>
                <w:szCs w:val="20"/>
              </w:rPr>
              <w:t xml:space="preserve">  Not </w:t>
            </w:r>
            <w:r w:rsidR="006A0F11" w:rsidRPr="00E802C4">
              <w:rPr>
                <w:sz w:val="20"/>
                <w:szCs w:val="20"/>
              </w:rPr>
              <w:t>regulated</w:t>
            </w:r>
            <w:r w:rsidRPr="00E802C4">
              <w:rPr>
                <w:sz w:val="20"/>
                <w:szCs w:val="20"/>
              </w:rPr>
              <w:t>.</w:t>
            </w:r>
          </w:p>
        </w:tc>
      </w:tr>
      <w:tr w:rsidR="00057758" w:rsidRPr="00E802C4" w:rsidTr="00E802C4">
        <w:tc>
          <w:tcPr>
            <w:tcW w:w="11016" w:type="dxa"/>
          </w:tcPr>
          <w:p w:rsidR="00057758" w:rsidRPr="00E802C4" w:rsidRDefault="006A0F11" w:rsidP="00057758">
            <w:pPr>
              <w:rPr>
                <w:sz w:val="20"/>
                <w:szCs w:val="20"/>
              </w:rPr>
            </w:pPr>
            <w:bookmarkStart w:id="0" w:name="OLE_LINK1"/>
            <w:bookmarkStart w:id="1" w:name="OLE_LINK2"/>
            <w:r w:rsidRPr="00E802C4">
              <w:rPr>
                <w:b/>
                <w:sz w:val="20"/>
                <w:szCs w:val="20"/>
              </w:rPr>
              <w:t>ICAO Classification (International Air):</w:t>
            </w:r>
            <w:r w:rsidRPr="00E802C4">
              <w:rPr>
                <w:sz w:val="20"/>
                <w:szCs w:val="20"/>
              </w:rPr>
              <w:t xml:space="preserve">  Not regulated.</w:t>
            </w:r>
            <w:bookmarkEnd w:id="0"/>
            <w:bookmarkEnd w:id="1"/>
          </w:p>
        </w:tc>
      </w:tr>
      <w:tr w:rsidR="00057758" w:rsidRPr="00E802C4" w:rsidTr="00E802C4">
        <w:tc>
          <w:tcPr>
            <w:tcW w:w="11016" w:type="dxa"/>
          </w:tcPr>
          <w:p w:rsidR="00057758" w:rsidRPr="00E802C4" w:rsidRDefault="006A0F11" w:rsidP="00057758">
            <w:pPr>
              <w:rPr>
                <w:sz w:val="20"/>
                <w:szCs w:val="20"/>
              </w:rPr>
            </w:pPr>
            <w:r w:rsidRPr="00E802C4">
              <w:rPr>
                <w:b/>
                <w:sz w:val="20"/>
                <w:szCs w:val="20"/>
              </w:rPr>
              <w:t>IMO Classification (International Water):</w:t>
            </w:r>
            <w:r w:rsidRPr="00E802C4">
              <w:rPr>
                <w:sz w:val="20"/>
                <w:szCs w:val="20"/>
              </w:rPr>
              <w:t xml:space="preserve">  Not regulated.</w:t>
            </w:r>
          </w:p>
        </w:tc>
      </w:tr>
    </w:tbl>
    <w:p w:rsidR="00057758" w:rsidRPr="004C4885" w:rsidRDefault="00057758">
      <w:pPr>
        <w:rPr>
          <w:sz w:val="20"/>
          <w:szCs w:val="20"/>
        </w:rPr>
      </w:pPr>
    </w:p>
    <w:tbl>
      <w:tblPr>
        <w:tblW w:w="0" w:type="auto"/>
        <w:tblBorders>
          <w:top w:val="single" w:sz="12" w:space="0" w:color="auto"/>
          <w:left w:val="single" w:sz="12" w:space="0" w:color="auto"/>
          <w:bottom w:val="single" w:sz="12" w:space="0" w:color="auto"/>
          <w:right w:val="single" w:sz="12" w:space="0" w:color="auto"/>
          <w:insideV w:val="single" w:sz="12" w:space="0" w:color="auto"/>
        </w:tblBorders>
        <w:tblLook w:val="01E0"/>
      </w:tblPr>
      <w:tblGrid>
        <w:gridCol w:w="11016"/>
      </w:tblGrid>
      <w:tr w:rsidR="006A0F11" w:rsidRPr="00E802C4" w:rsidTr="00E802C4">
        <w:tc>
          <w:tcPr>
            <w:tcW w:w="11016" w:type="dxa"/>
            <w:tcBorders>
              <w:top w:val="single" w:sz="12" w:space="0" w:color="auto"/>
              <w:bottom w:val="single" w:sz="8" w:space="0" w:color="auto"/>
            </w:tcBorders>
            <w:shd w:val="clear" w:color="auto" w:fill="E0E0E0"/>
          </w:tcPr>
          <w:p w:rsidR="006A0F11" w:rsidRPr="00E802C4" w:rsidRDefault="006A0F11" w:rsidP="00E802C4">
            <w:pPr>
              <w:jc w:val="center"/>
              <w:rPr>
                <w:b/>
                <w:sz w:val="20"/>
                <w:szCs w:val="20"/>
              </w:rPr>
            </w:pPr>
            <w:r w:rsidRPr="00E802C4">
              <w:rPr>
                <w:b/>
                <w:sz w:val="20"/>
                <w:szCs w:val="20"/>
              </w:rPr>
              <w:t>Section 15:  Regulatory Information</w:t>
            </w:r>
          </w:p>
        </w:tc>
      </w:tr>
      <w:tr w:rsidR="006A0F11" w:rsidRPr="00E802C4" w:rsidTr="00E802C4">
        <w:tc>
          <w:tcPr>
            <w:tcW w:w="11016" w:type="dxa"/>
          </w:tcPr>
          <w:p w:rsidR="006A0F11" w:rsidRPr="00E802C4" w:rsidRDefault="006A0F11" w:rsidP="006A0F11">
            <w:pPr>
              <w:rPr>
                <w:sz w:val="20"/>
                <w:szCs w:val="20"/>
              </w:rPr>
            </w:pPr>
            <w:r w:rsidRPr="00E802C4">
              <w:rPr>
                <w:sz w:val="20"/>
                <w:szCs w:val="20"/>
              </w:rPr>
              <w:t>Not available.</w:t>
            </w:r>
          </w:p>
        </w:tc>
      </w:tr>
    </w:tbl>
    <w:p w:rsidR="006A0F11" w:rsidRPr="004C4885" w:rsidRDefault="006A0F11">
      <w:pPr>
        <w:rPr>
          <w:sz w:val="20"/>
          <w:szCs w:val="20"/>
        </w:rPr>
      </w:pPr>
    </w:p>
    <w:tbl>
      <w:tblPr>
        <w:tblW w:w="0" w:type="auto"/>
        <w:tblBorders>
          <w:top w:val="single" w:sz="12" w:space="0" w:color="auto"/>
          <w:left w:val="single" w:sz="12" w:space="0" w:color="auto"/>
          <w:bottom w:val="single" w:sz="12" w:space="0" w:color="auto"/>
          <w:right w:val="single" w:sz="12" w:space="0" w:color="auto"/>
          <w:insideV w:val="single" w:sz="12" w:space="0" w:color="auto"/>
        </w:tblBorders>
        <w:tblLook w:val="01E0"/>
      </w:tblPr>
      <w:tblGrid>
        <w:gridCol w:w="11016"/>
      </w:tblGrid>
      <w:tr w:rsidR="006A0F11" w:rsidRPr="00E802C4" w:rsidTr="00E802C4">
        <w:tc>
          <w:tcPr>
            <w:tcW w:w="11016" w:type="dxa"/>
            <w:tcBorders>
              <w:top w:val="single" w:sz="12" w:space="0" w:color="auto"/>
              <w:bottom w:val="single" w:sz="8" w:space="0" w:color="auto"/>
            </w:tcBorders>
            <w:shd w:val="clear" w:color="auto" w:fill="E0E0E0"/>
          </w:tcPr>
          <w:p w:rsidR="006A0F11" w:rsidRPr="00E802C4" w:rsidRDefault="006A0F11" w:rsidP="00E802C4">
            <w:pPr>
              <w:jc w:val="center"/>
              <w:rPr>
                <w:b/>
                <w:sz w:val="20"/>
                <w:szCs w:val="20"/>
              </w:rPr>
            </w:pPr>
            <w:r w:rsidRPr="00E802C4">
              <w:rPr>
                <w:b/>
                <w:sz w:val="20"/>
                <w:szCs w:val="20"/>
              </w:rPr>
              <w:t>Section 16:  Other Information</w:t>
            </w:r>
          </w:p>
        </w:tc>
      </w:tr>
      <w:tr w:rsidR="006A0F11" w:rsidRPr="00E802C4" w:rsidTr="00E802C4">
        <w:tc>
          <w:tcPr>
            <w:tcW w:w="11016" w:type="dxa"/>
            <w:tcBorders>
              <w:top w:val="single" w:sz="8" w:space="0" w:color="auto"/>
            </w:tcBorders>
          </w:tcPr>
          <w:p w:rsidR="006A0F11" w:rsidRPr="00E802C4" w:rsidRDefault="006A0F11" w:rsidP="006A0F11">
            <w:pPr>
              <w:rPr>
                <w:sz w:val="20"/>
                <w:szCs w:val="20"/>
              </w:rPr>
            </w:pPr>
            <w:r w:rsidRPr="00E802C4">
              <w:rPr>
                <w:b/>
                <w:sz w:val="20"/>
                <w:szCs w:val="20"/>
              </w:rPr>
              <w:t>References:</w:t>
            </w:r>
            <w:r w:rsidRPr="00E802C4">
              <w:rPr>
                <w:sz w:val="20"/>
                <w:szCs w:val="20"/>
              </w:rPr>
              <w:t xml:space="preserve">  Not available.</w:t>
            </w:r>
          </w:p>
        </w:tc>
      </w:tr>
      <w:tr w:rsidR="006A0F11" w:rsidRPr="00E802C4" w:rsidTr="00E802C4">
        <w:tc>
          <w:tcPr>
            <w:tcW w:w="11016" w:type="dxa"/>
          </w:tcPr>
          <w:p w:rsidR="006A0F11" w:rsidRPr="00E802C4" w:rsidRDefault="006A0F11" w:rsidP="006A0F11">
            <w:pPr>
              <w:rPr>
                <w:sz w:val="20"/>
                <w:szCs w:val="20"/>
              </w:rPr>
            </w:pPr>
            <w:r w:rsidRPr="00E802C4">
              <w:rPr>
                <w:b/>
                <w:sz w:val="20"/>
                <w:szCs w:val="20"/>
              </w:rPr>
              <w:t>Other Special Considerations:</w:t>
            </w:r>
            <w:r w:rsidRPr="00E802C4">
              <w:rPr>
                <w:sz w:val="20"/>
                <w:szCs w:val="20"/>
              </w:rPr>
              <w:t xml:space="preserve">  Not available.</w:t>
            </w:r>
          </w:p>
        </w:tc>
      </w:tr>
      <w:tr w:rsidR="006A0F11" w:rsidRPr="00E802C4" w:rsidTr="00E802C4">
        <w:tc>
          <w:tcPr>
            <w:tcW w:w="11016" w:type="dxa"/>
          </w:tcPr>
          <w:p w:rsidR="00B84B30" w:rsidRDefault="00B84B30" w:rsidP="006A0F11">
            <w:pPr>
              <w:rPr>
                <w:b/>
                <w:sz w:val="20"/>
                <w:szCs w:val="20"/>
              </w:rPr>
            </w:pPr>
            <w:r>
              <w:rPr>
                <w:b/>
                <w:sz w:val="20"/>
                <w:szCs w:val="20"/>
              </w:rPr>
              <w:t>Updated</w:t>
            </w:r>
            <w:r w:rsidRPr="00B84B30">
              <w:rPr>
                <w:sz w:val="20"/>
                <w:szCs w:val="20"/>
              </w:rPr>
              <w:t xml:space="preserve">:  </w:t>
            </w:r>
            <w:r w:rsidR="00E01D9E">
              <w:rPr>
                <w:sz w:val="20"/>
                <w:szCs w:val="20"/>
              </w:rPr>
              <w:t>January 24, 2013</w:t>
            </w:r>
          </w:p>
          <w:p w:rsidR="006A0F11" w:rsidRPr="00E802C4" w:rsidRDefault="006A0F11" w:rsidP="006A0F11">
            <w:pPr>
              <w:rPr>
                <w:b/>
                <w:sz w:val="20"/>
                <w:szCs w:val="20"/>
              </w:rPr>
            </w:pPr>
            <w:r w:rsidRPr="00E802C4">
              <w:rPr>
                <w:b/>
                <w:sz w:val="20"/>
                <w:szCs w:val="20"/>
              </w:rPr>
              <w:t>Created:</w:t>
            </w:r>
            <w:r w:rsidR="007F4121">
              <w:rPr>
                <w:sz w:val="20"/>
                <w:szCs w:val="20"/>
              </w:rPr>
              <w:t xml:space="preserve">  February 1</w:t>
            </w:r>
            <w:r w:rsidRPr="00E802C4">
              <w:rPr>
                <w:sz w:val="20"/>
                <w:szCs w:val="20"/>
              </w:rPr>
              <w:t>, 201</w:t>
            </w:r>
            <w:r w:rsidR="007F4121">
              <w:rPr>
                <w:sz w:val="20"/>
                <w:szCs w:val="20"/>
              </w:rPr>
              <w:t>1</w:t>
            </w:r>
          </w:p>
        </w:tc>
      </w:tr>
      <w:tr w:rsidR="006A0F11" w:rsidRPr="00E802C4" w:rsidTr="00E802C4">
        <w:tc>
          <w:tcPr>
            <w:tcW w:w="11016" w:type="dxa"/>
          </w:tcPr>
          <w:p w:rsidR="006A0F11" w:rsidRPr="00E802C4" w:rsidRDefault="006A0F11" w:rsidP="006A0F11">
            <w:pPr>
              <w:rPr>
                <w:sz w:val="20"/>
                <w:szCs w:val="20"/>
              </w:rPr>
            </w:pPr>
            <w:r w:rsidRPr="00E802C4">
              <w:rPr>
                <w:sz w:val="20"/>
                <w:szCs w:val="20"/>
              </w:rPr>
              <w:t xml:space="preserve">Certain information in this MSDS was obtained from other sources which, to the best of Alva’s knowledge, are reliable. This MSDS is provided without any warranty, expressed or implied, regarding its correctness. The conditions under which this MSDS may be used are beyond </w:t>
            </w:r>
            <w:r w:rsidR="00A15194" w:rsidRPr="00E802C4">
              <w:rPr>
                <w:sz w:val="20"/>
                <w:szCs w:val="20"/>
              </w:rPr>
              <w:t>Alva’s control</w:t>
            </w:r>
            <w:r w:rsidRPr="00E802C4">
              <w:rPr>
                <w:sz w:val="20"/>
                <w:szCs w:val="20"/>
              </w:rPr>
              <w:t xml:space="preserve"> and may be beyond our knowledge. For this and other reasons, we do not assume responsibility and expressly disclaim liability for loss, damage or expense including but not limited to the handling, storage, use or disposal of this material. This document is not a specification sheet nor should any displayed data be construed as a specification. Some of the presented information and conclusions in this MSDS are from sources other than direct test data on the material itself.</w:t>
            </w:r>
          </w:p>
        </w:tc>
      </w:tr>
    </w:tbl>
    <w:p w:rsidR="006A0F11" w:rsidRPr="004C4885" w:rsidRDefault="006A0F11">
      <w:pPr>
        <w:rPr>
          <w:sz w:val="20"/>
          <w:szCs w:val="20"/>
        </w:rPr>
      </w:pPr>
    </w:p>
    <w:sectPr w:rsidR="006A0F11" w:rsidRPr="004C4885" w:rsidSect="004C4885">
      <w:headerReference w:type="default" r:id="rId6"/>
      <w:footerReference w:type="default" r:id="rId7"/>
      <w:footerReference w:type="first" r:id="rId8"/>
      <w:pgSz w:w="12240" w:h="15840" w:code="1"/>
      <w:pgMar w:top="1080" w:right="720" w:bottom="108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02C4" w:rsidRDefault="00E802C4">
      <w:r>
        <w:separator/>
      </w:r>
    </w:p>
  </w:endnote>
  <w:endnote w:type="continuationSeparator" w:id="0">
    <w:p w:rsidR="00E802C4" w:rsidRDefault="00E802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5FF" w:rsidRPr="004C4885" w:rsidRDefault="006305FF" w:rsidP="004C4885">
    <w:pPr>
      <w:pStyle w:val="Footer"/>
      <w:tabs>
        <w:tab w:val="clear" w:pos="8640"/>
        <w:tab w:val="right" w:pos="10800"/>
      </w:tabs>
      <w:rPr>
        <w:sz w:val="20"/>
        <w:szCs w:val="20"/>
      </w:rPr>
    </w:pPr>
    <w:r w:rsidRPr="004C4885">
      <w:rPr>
        <w:sz w:val="20"/>
        <w:szCs w:val="20"/>
      </w:rPr>
      <w:tab/>
    </w:r>
    <w:r w:rsidRPr="004C4885">
      <w:rPr>
        <w:sz w:val="20"/>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5FF" w:rsidRDefault="006305FF" w:rsidP="004C4885">
    <w:pPr>
      <w:pStyle w:val="Footer"/>
      <w:tabs>
        <w:tab w:val="clear" w:pos="8640"/>
        <w:tab w:val="right" w:pos="10800"/>
      </w:tabs>
    </w:pPr>
    <w:r>
      <w:tab/>
    </w:r>
    <w:r>
      <w:tab/>
    </w:r>
    <w:r w:rsidRPr="004C4885">
      <w:rPr>
        <w:sz w:val="20"/>
        <w:szCs w:val="20"/>
      </w:rPr>
      <w:t xml:space="preserve">Page </w:t>
    </w:r>
    <w:r w:rsidR="005D094C" w:rsidRPr="004C4885">
      <w:rPr>
        <w:rStyle w:val="PageNumber"/>
        <w:sz w:val="20"/>
        <w:szCs w:val="20"/>
      </w:rPr>
      <w:fldChar w:fldCharType="begin"/>
    </w:r>
    <w:r w:rsidRPr="004C4885">
      <w:rPr>
        <w:rStyle w:val="PageNumber"/>
        <w:sz w:val="20"/>
        <w:szCs w:val="20"/>
      </w:rPr>
      <w:instrText xml:space="preserve"> PAGE </w:instrText>
    </w:r>
    <w:r w:rsidR="005D094C" w:rsidRPr="004C4885">
      <w:rPr>
        <w:rStyle w:val="PageNumber"/>
        <w:sz w:val="20"/>
        <w:szCs w:val="20"/>
      </w:rPr>
      <w:fldChar w:fldCharType="separate"/>
    </w:r>
    <w:r w:rsidR="000F790A">
      <w:rPr>
        <w:rStyle w:val="PageNumber"/>
        <w:noProof/>
        <w:sz w:val="20"/>
        <w:szCs w:val="20"/>
      </w:rPr>
      <w:t>1</w:t>
    </w:r>
    <w:r w:rsidR="005D094C" w:rsidRPr="004C4885">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02C4" w:rsidRDefault="00E802C4">
      <w:r>
        <w:separator/>
      </w:r>
    </w:p>
  </w:footnote>
  <w:footnote w:type="continuationSeparator" w:id="0">
    <w:p w:rsidR="00E802C4" w:rsidRDefault="00E802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5FF" w:rsidRPr="004C4885" w:rsidRDefault="006305FF" w:rsidP="004C4885">
    <w:pPr>
      <w:pStyle w:val="Header"/>
      <w:tabs>
        <w:tab w:val="clear" w:pos="8640"/>
        <w:tab w:val="right" w:pos="10800"/>
      </w:tabs>
      <w:rPr>
        <w:b/>
        <w:sz w:val="20"/>
        <w:szCs w:val="20"/>
      </w:rPr>
    </w:pPr>
    <w:r w:rsidRPr="004C4885">
      <w:rPr>
        <w:b/>
        <w:sz w:val="20"/>
        <w:szCs w:val="20"/>
      </w:rPr>
      <w:t xml:space="preserve">Diurex </w:t>
    </w:r>
    <w:r w:rsidR="007F4121">
      <w:rPr>
        <w:b/>
        <w:sz w:val="20"/>
        <w:szCs w:val="20"/>
      </w:rPr>
      <w:t xml:space="preserve">Max </w:t>
    </w:r>
    <w:r w:rsidRPr="004C4885">
      <w:rPr>
        <w:b/>
        <w:sz w:val="20"/>
        <w:szCs w:val="20"/>
      </w:rPr>
      <w:t>Wat</w:t>
    </w:r>
    <w:r w:rsidR="007F4121">
      <w:rPr>
        <w:b/>
        <w:sz w:val="20"/>
        <w:szCs w:val="20"/>
      </w:rPr>
      <w:t>er Cap</w:t>
    </w:r>
    <w:r>
      <w:rPr>
        <w:b/>
        <w:sz w:val="20"/>
        <w:szCs w:val="20"/>
      </w:rPr>
      <w:t>le</w:t>
    </w:r>
    <w:r w:rsidR="007F4121">
      <w:rPr>
        <w:b/>
        <w:sz w:val="20"/>
        <w:szCs w:val="20"/>
      </w:rPr>
      <w:t>t</w:t>
    </w:r>
    <w:r>
      <w:rPr>
        <w:b/>
        <w:sz w:val="20"/>
        <w:szCs w:val="20"/>
      </w:rPr>
      <w:t>s Material Safety Data</w:t>
    </w:r>
    <w:r w:rsidRPr="004C4885">
      <w:rPr>
        <w:b/>
        <w:sz w:val="20"/>
        <w:szCs w:val="20"/>
      </w:rPr>
      <w:t xml:space="preserve"> Sheet</w:t>
    </w:r>
    <w:r>
      <w:rPr>
        <w:b/>
        <w:sz w:val="20"/>
        <w:szCs w:val="20"/>
      </w:rPr>
      <w:tab/>
    </w:r>
    <w:r w:rsidRPr="004C4885">
      <w:rPr>
        <w:b/>
        <w:sz w:val="20"/>
        <w:szCs w:val="20"/>
      </w:rPr>
      <w:t xml:space="preserve">Page </w:t>
    </w:r>
    <w:r w:rsidR="005D094C" w:rsidRPr="004C4885">
      <w:rPr>
        <w:rStyle w:val="PageNumber"/>
        <w:b/>
        <w:sz w:val="20"/>
        <w:szCs w:val="20"/>
      </w:rPr>
      <w:fldChar w:fldCharType="begin"/>
    </w:r>
    <w:r w:rsidRPr="004C4885">
      <w:rPr>
        <w:rStyle w:val="PageNumber"/>
        <w:b/>
        <w:sz w:val="20"/>
        <w:szCs w:val="20"/>
      </w:rPr>
      <w:instrText xml:space="preserve"> PAGE </w:instrText>
    </w:r>
    <w:r w:rsidR="005D094C" w:rsidRPr="004C4885">
      <w:rPr>
        <w:rStyle w:val="PageNumber"/>
        <w:b/>
        <w:sz w:val="20"/>
        <w:szCs w:val="20"/>
      </w:rPr>
      <w:fldChar w:fldCharType="separate"/>
    </w:r>
    <w:r w:rsidR="000F790A">
      <w:rPr>
        <w:rStyle w:val="PageNumber"/>
        <w:b/>
        <w:noProof/>
        <w:sz w:val="20"/>
        <w:szCs w:val="20"/>
      </w:rPr>
      <w:t>3</w:t>
    </w:r>
    <w:r w:rsidR="005D094C" w:rsidRPr="004C4885">
      <w:rPr>
        <w:rStyle w:val="PageNumber"/>
        <w:b/>
        <w:sz w:val="20"/>
        <w:szCs w:val="20"/>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7"/>
  <w:proofState w:spelling="clean" w:grammar="clean"/>
  <w:stylePaneFormatFilter w:val="3F01"/>
  <w:defaultTabStop w:val="720"/>
  <w:characterSpacingControl w:val="doNotCompress"/>
  <w:footnotePr>
    <w:footnote w:id="-1"/>
    <w:footnote w:id="0"/>
  </w:footnotePr>
  <w:endnotePr>
    <w:endnote w:id="-1"/>
    <w:endnote w:id="0"/>
  </w:endnotePr>
  <w:compat/>
  <w:rsids>
    <w:rsidRoot w:val="00CD4C88"/>
    <w:rsid w:val="00000B49"/>
    <w:rsid w:val="00002990"/>
    <w:rsid w:val="000034B3"/>
    <w:rsid w:val="000046E9"/>
    <w:rsid w:val="000079B8"/>
    <w:rsid w:val="00007BE9"/>
    <w:rsid w:val="000101F5"/>
    <w:rsid w:val="00015233"/>
    <w:rsid w:val="00015F53"/>
    <w:rsid w:val="00017ADD"/>
    <w:rsid w:val="00022905"/>
    <w:rsid w:val="000230E0"/>
    <w:rsid w:val="00025A69"/>
    <w:rsid w:val="00030A07"/>
    <w:rsid w:val="0003488B"/>
    <w:rsid w:val="00035063"/>
    <w:rsid w:val="00046892"/>
    <w:rsid w:val="00047A67"/>
    <w:rsid w:val="00047CB4"/>
    <w:rsid w:val="000529EF"/>
    <w:rsid w:val="00054D2F"/>
    <w:rsid w:val="00057758"/>
    <w:rsid w:val="00057B6B"/>
    <w:rsid w:val="00064058"/>
    <w:rsid w:val="00064300"/>
    <w:rsid w:val="0006674E"/>
    <w:rsid w:val="00071CB8"/>
    <w:rsid w:val="00072D53"/>
    <w:rsid w:val="000820C6"/>
    <w:rsid w:val="000900B6"/>
    <w:rsid w:val="00094A10"/>
    <w:rsid w:val="00094F65"/>
    <w:rsid w:val="000954F0"/>
    <w:rsid w:val="000A4613"/>
    <w:rsid w:val="000A5F92"/>
    <w:rsid w:val="000B1210"/>
    <w:rsid w:val="000C43CB"/>
    <w:rsid w:val="000D23C7"/>
    <w:rsid w:val="000D44DA"/>
    <w:rsid w:val="000D6DAD"/>
    <w:rsid w:val="000D7DC1"/>
    <w:rsid w:val="000E52AE"/>
    <w:rsid w:val="000E6AE5"/>
    <w:rsid w:val="000E6C7A"/>
    <w:rsid w:val="000F3C4D"/>
    <w:rsid w:val="000F790A"/>
    <w:rsid w:val="000F7983"/>
    <w:rsid w:val="00104740"/>
    <w:rsid w:val="00104C05"/>
    <w:rsid w:val="00106E09"/>
    <w:rsid w:val="00112C4F"/>
    <w:rsid w:val="001165E3"/>
    <w:rsid w:val="001203FA"/>
    <w:rsid w:val="001209F2"/>
    <w:rsid w:val="00133FBC"/>
    <w:rsid w:val="0013407F"/>
    <w:rsid w:val="001345BE"/>
    <w:rsid w:val="001368F8"/>
    <w:rsid w:val="00140500"/>
    <w:rsid w:val="00146237"/>
    <w:rsid w:val="00146DE5"/>
    <w:rsid w:val="00146F46"/>
    <w:rsid w:val="001500B6"/>
    <w:rsid w:val="0015068D"/>
    <w:rsid w:val="00155DCB"/>
    <w:rsid w:val="00162590"/>
    <w:rsid w:val="00167C31"/>
    <w:rsid w:val="00176DFA"/>
    <w:rsid w:val="00185EFA"/>
    <w:rsid w:val="00185FDB"/>
    <w:rsid w:val="00192B59"/>
    <w:rsid w:val="00193346"/>
    <w:rsid w:val="00195627"/>
    <w:rsid w:val="001A5101"/>
    <w:rsid w:val="001B0AEB"/>
    <w:rsid w:val="001B4A72"/>
    <w:rsid w:val="001B67CC"/>
    <w:rsid w:val="001B76D3"/>
    <w:rsid w:val="001C3AA1"/>
    <w:rsid w:val="001C6E68"/>
    <w:rsid w:val="001C7F6C"/>
    <w:rsid w:val="001D6637"/>
    <w:rsid w:val="001D729B"/>
    <w:rsid w:val="001D75E9"/>
    <w:rsid w:val="001D77F4"/>
    <w:rsid w:val="001E0FE6"/>
    <w:rsid w:val="001E3256"/>
    <w:rsid w:val="001F01E1"/>
    <w:rsid w:val="001F2D2D"/>
    <w:rsid w:val="001F5664"/>
    <w:rsid w:val="001F5829"/>
    <w:rsid w:val="001F62CD"/>
    <w:rsid w:val="0020024E"/>
    <w:rsid w:val="00203B23"/>
    <w:rsid w:val="0020512F"/>
    <w:rsid w:val="0020724F"/>
    <w:rsid w:val="002126CB"/>
    <w:rsid w:val="00216265"/>
    <w:rsid w:val="002247F6"/>
    <w:rsid w:val="00224E3A"/>
    <w:rsid w:val="00230795"/>
    <w:rsid w:val="002313F5"/>
    <w:rsid w:val="00234837"/>
    <w:rsid w:val="00237922"/>
    <w:rsid w:val="0024160C"/>
    <w:rsid w:val="0024356C"/>
    <w:rsid w:val="002442DE"/>
    <w:rsid w:val="002464E8"/>
    <w:rsid w:val="0024682C"/>
    <w:rsid w:val="00247A96"/>
    <w:rsid w:val="0025258C"/>
    <w:rsid w:val="00253885"/>
    <w:rsid w:val="002611D1"/>
    <w:rsid w:val="0026161B"/>
    <w:rsid w:val="00263AFA"/>
    <w:rsid w:val="00263CE9"/>
    <w:rsid w:val="00270462"/>
    <w:rsid w:val="00271024"/>
    <w:rsid w:val="002714BA"/>
    <w:rsid w:val="00272999"/>
    <w:rsid w:val="00273E6B"/>
    <w:rsid w:val="00275B90"/>
    <w:rsid w:val="002807DA"/>
    <w:rsid w:val="00280C50"/>
    <w:rsid w:val="0028172A"/>
    <w:rsid w:val="00292389"/>
    <w:rsid w:val="002940C2"/>
    <w:rsid w:val="0029681E"/>
    <w:rsid w:val="002A12FD"/>
    <w:rsid w:val="002A2212"/>
    <w:rsid w:val="002A2AF2"/>
    <w:rsid w:val="002A3AFD"/>
    <w:rsid w:val="002A5688"/>
    <w:rsid w:val="002B1E81"/>
    <w:rsid w:val="002B3F94"/>
    <w:rsid w:val="002B44FA"/>
    <w:rsid w:val="002B48C9"/>
    <w:rsid w:val="002C29E6"/>
    <w:rsid w:val="002C4551"/>
    <w:rsid w:val="002C79E0"/>
    <w:rsid w:val="002C7A9B"/>
    <w:rsid w:val="002D25EF"/>
    <w:rsid w:val="002D2699"/>
    <w:rsid w:val="002D30BD"/>
    <w:rsid w:val="002D409F"/>
    <w:rsid w:val="002D519C"/>
    <w:rsid w:val="002D6288"/>
    <w:rsid w:val="002E07BF"/>
    <w:rsid w:val="002E445F"/>
    <w:rsid w:val="002E45F5"/>
    <w:rsid w:val="002E688B"/>
    <w:rsid w:val="002F23D9"/>
    <w:rsid w:val="002F241C"/>
    <w:rsid w:val="002F40FF"/>
    <w:rsid w:val="002F498B"/>
    <w:rsid w:val="002F7AA9"/>
    <w:rsid w:val="00300AA9"/>
    <w:rsid w:val="0030269D"/>
    <w:rsid w:val="0030285B"/>
    <w:rsid w:val="00306A76"/>
    <w:rsid w:val="00311A6F"/>
    <w:rsid w:val="00312A5B"/>
    <w:rsid w:val="00317C02"/>
    <w:rsid w:val="003206ED"/>
    <w:rsid w:val="00320F89"/>
    <w:rsid w:val="003211E0"/>
    <w:rsid w:val="00321257"/>
    <w:rsid w:val="00323CBB"/>
    <w:rsid w:val="00330700"/>
    <w:rsid w:val="00334FF9"/>
    <w:rsid w:val="003404EA"/>
    <w:rsid w:val="00341D79"/>
    <w:rsid w:val="00344389"/>
    <w:rsid w:val="00346987"/>
    <w:rsid w:val="00347E91"/>
    <w:rsid w:val="003511A0"/>
    <w:rsid w:val="00353453"/>
    <w:rsid w:val="00355FC0"/>
    <w:rsid w:val="0035737F"/>
    <w:rsid w:val="00357606"/>
    <w:rsid w:val="00360C97"/>
    <w:rsid w:val="00361F5D"/>
    <w:rsid w:val="003634D5"/>
    <w:rsid w:val="00365023"/>
    <w:rsid w:val="00366171"/>
    <w:rsid w:val="00367272"/>
    <w:rsid w:val="00370125"/>
    <w:rsid w:val="003802AA"/>
    <w:rsid w:val="00381099"/>
    <w:rsid w:val="0038328E"/>
    <w:rsid w:val="00385139"/>
    <w:rsid w:val="00386223"/>
    <w:rsid w:val="003961A7"/>
    <w:rsid w:val="003A00F4"/>
    <w:rsid w:val="003A2DC6"/>
    <w:rsid w:val="003A3A14"/>
    <w:rsid w:val="003A5AF1"/>
    <w:rsid w:val="003A68D0"/>
    <w:rsid w:val="003A753A"/>
    <w:rsid w:val="003B1031"/>
    <w:rsid w:val="003B13AB"/>
    <w:rsid w:val="003B233A"/>
    <w:rsid w:val="003B55DE"/>
    <w:rsid w:val="003C18E7"/>
    <w:rsid w:val="003C1DC0"/>
    <w:rsid w:val="003C2C21"/>
    <w:rsid w:val="003D77A4"/>
    <w:rsid w:val="003F1D3C"/>
    <w:rsid w:val="003F2A13"/>
    <w:rsid w:val="003F3F80"/>
    <w:rsid w:val="00400678"/>
    <w:rsid w:val="00407424"/>
    <w:rsid w:val="00412890"/>
    <w:rsid w:val="004130C4"/>
    <w:rsid w:val="004137C0"/>
    <w:rsid w:val="00414789"/>
    <w:rsid w:val="00421DC3"/>
    <w:rsid w:val="00423E32"/>
    <w:rsid w:val="00430ABA"/>
    <w:rsid w:val="004311AB"/>
    <w:rsid w:val="004379AB"/>
    <w:rsid w:val="00440FC9"/>
    <w:rsid w:val="004438A6"/>
    <w:rsid w:val="004463F2"/>
    <w:rsid w:val="004525D2"/>
    <w:rsid w:val="00453AF1"/>
    <w:rsid w:val="00453B59"/>
    <w:rsid w:val="00461641"/>
    <w:rsid w:val="00461BAE"/>
    <w:rsid w:val="004642D8"/>
    <w:rsid w:val="00465001"/>
    <w:rsid w:val="0046760E"/>
    <w:rsid w:val="00471B43"/>
    <w:rsid w:val="004756EA"/>
    <w:rsid w:val="00475F86"/>
    <w:rsid w:val="004854B3"/>
    <w:rsid w:val="00486FC5"/>
    <w:rsid w:val="00490B74"/>
    <w:rsid w:val="00492033"/>
    <w:rsid w:val="00494A5E"/>
    <w:rsid w:val="004A12F5"/>
    <w:rsid w:val="004A2BF4"/>
    <w:rsid w:val="004A385E"/>
    <w:rsid w:val="004A3990"/>
    <w:rsid w:val="004A41C5"/>
    <w:rsid w:val="004A5AC4"/>
    <w:rsid w:val="004B135B"/>
    <w:rsid w:val="004B2C08"/>
    <w:rsid w:val="004B3FE3"/>
    <w:rsid w:val="004B53F5"/>
    <w:rsid w:val="004B7010"/>
    <w:rsid w:val="004C0B55"/>
    <w:rsid w:val="004C16E1"/>
    <w:rsid w:val="004C1E54"/>
    <w:rsid w:val="004C4885"/>
    <w:rsid w:val="004D1187"/>
    <w:rsid w:val="004E1797"/>
    <w:rsid w:val="004E353E"/>
    <w:rsid w:val="004E35A3"/>
    <w:rsid w:val="004E4135"/>
    <w:rsid w:val="004E5DBE"/>
    <w:rsid w:val="004F233B"/>
    <w:rsid w:val="004F31D0"/>
    <w:rsid w:val="004F5ACE"/>
    <w:rsid w:val="00500026"/>
    <w:rsid w:val="00505019"/>
    <w:rsid w:val="00511965"/>
    <w:rsid w:val="00511A12"/>
    <w:rsid w:val="005127E2"/>
    <w:rsid w:val="00512E61"/>
    <w:rsid w:val="00513227"/>
    <w:rsid w:val="00514BC8"/>
    <w:rsid w:val="00525653"/>
    <w:rsid w:val="005271BD"/>
    <w:rsid w:val="0053224C"/>
    <w:rsid w:val="00533871"/>
    <w:rsid w:val="005343F6"/>
    <w:rsid w:val="00536A9D"/>
    <w:rsid w:val="00537A0F"/>
    <w:rsid w:val="00542346"/>
    <w:rsid w:val="00543693"/>
    <w:rsid w:val="00543887"/>
    <w:rsid w:val="0055396E"/>
    <w:rsid w:val="00555F59"/>
    <w:rsid w:val="00561609"/>
    <w:rsid w:val="005668ED"/>
    <w:rsid w:val="0057014F"/>
    <w:rsid w:val="00572B37"/>
    <w:rsid w:val="00575ECD"/>
    <w:rsid w:val="00581C07"/>
    <w:rsid w:val="0058637F"/>
    <w:rsid w:val="005877C0"/>
    <w:rsid w:val="00590A76"/>
    <w:rsid w:val="00591967"/>
    <w:rsid w:val="0059403E"/>
    <w:rsid w:val="00594605"/>
    <w:rsid w:val="005966F4"/>
    <w:rsid w:val="005A065B"/>
    <w:rsid w:val="005A14B9"/>
    <w:rsid w:val="005B0057"/>
    <w:rsid w:val="005B2A5C"/>
    <w:rsid w:val="005B50A8"/>
    <w:rsid w:val="005C2F4E"/>
    <w:rsid w:val="005D05D6"/>
    <w:rsid w:val="005D094C"/>
    <w:rsid w:val="005D293E"/>
    <w:rsid w:val="005D4177"/>
    <w:rsid w:val="005D525D"/>
    <w:rsid w:val="005D679C"/>
    <w:rsid w:val="005E2757"/>
    <w:rsid w:val="005E39C0"/>
    <w:rsid w:val="005E60BF"/>
    <w:rsid w:val="005E766B"/>
    <w:rsid w:val="005F0576"/>
    <w:rsid w:val="005F077B"/>
    <w:rsid w:val="005F30F4"/>
    <w:rsid w:val="005F5B08"/>
    <w:rsid w:val="006011B5"/>
    <w:rsid w:val="00601822"/>
    <w:rsid w:val="0060269F"/>
    <w:rsid w:val="00604674"/>
    <w:rsid w:val="00606BF3"/>
    <w:rsid w:val="00607B90"/>
    <w:rsid w:val="006128B1"/>
    <w:rsid w:val="0061594B"/>
    <w:rsid w:val="0061619B"/>
    <w:rsid w:val="0061621E"/>
    <w:rsid w:val="00617242"/>
    <w:rsid w:val="00617CB7"/>
    <w:rsid w:val="0062786B"/>
    <w:rsid w:val="006305FF"/>
    <w:rsid w:val="00634793"/>
    <w:rsid w:val="006454C8"/>
    <w:rsid w:val="00646304"/>
    <w:rsid w:val="006504EC"/>
    <w:rsid w:val="006520CE"/>
    <w:rsid w:val="00653003"/>
    <w:rsid w:val="00654FC9"/>
    <w:rsid w:val="00657309"/>
    <w:rsid w:val="00660985"/>
    <w:rsid w:val="00660A78"/>
    <w:rsid w:val="006622E2"/>
    <w:rsid w:val="006676BC"/>
    <w:rsid w:val="00673D31"/>
    <w:rsid w:val="00674553"/>
    <w:rsid w:val="00675095"/>
    <w:rsid w:val="00675619"/>
    <w:rsid w:val="00675FC9"/>
    <w:rsid w:val="006774BD"/>
    <w:rsid w:val="006811AD"/>
    <w:rsid w:val="00681FD6"/>
    <w:rsid w:val="006844FC"/>
    <w:rsid w:val="00685C55"/>
    <w:rsid w:val="006924C1"/>
    <w:rsid w:val="006A0F11"/>
    <w:rsid w:val="006A18C0"/>
    <w:rsid w:val="006A22EA"/>
    <w:rsid w:val="006A2CE6"/>
    <w:rsid w:val="006A35D9"/>
    <w:rsid w:val="006A478D"/>
    <w:rsid w:val="006A671D"/>
    <w:rsid w:val="006A73B8"/>
    <w:rsid w:val="006B2E4E"/>
    <w:rsid w:val="006B4FFA"/>
    <w:rsid w:val="006B5F5D"/>
    <w:rsid w:val="006C5BE5"/>
    <w:rsid w:val="006D33A4"/>
    <w:rsid w:val="006D5178"/>
    <w:rsid w:val="006E5384"/>
    <w:rsid w:val="006E6C31"/>
    <w:rsid w:val="006F2A97"/>
    <w:rsid w:val="0070191A"/>
    <w:rsid w:val="00710DDC"/>
    <w:rsid w:val="0071252F"/>
    <w:rsid w:val="00717BA0"/>
    <w:rsid w:val="00724EAF"/>
    <w:rsid w:val="0072544D"/>
    <w:rsid w:val="00734CCB"/>
    <w:rsid w:val="0074047A"/>
    <w:rsid w:val="00742683"/>
    <w:rsid w:val="00754A8A"/>
    <w:rsid w:val="007555A6"/>
    <w:rsid w:val="00755944"/>
    <w:rsid w:val="00756804"/>
    <w:rsid w:val="00765FE0"/>
    <w:rsid w:val="00774523"/>
    <w:rsid w:val="007756DD"/>
    <w:rsid w:val="0078253E"/>
    <w:rsid w:val="00785351"/>
    <w:rsid w:val="00792EA1"/>
    <w:rsid w:val="00794ED9"/>
    <w:rsid w:val="007968EA"/>
    <w:rsid w:val="0079723D"/>
    <w:rsid w:val="00797AAE"/>
    <w:rsid w:val="007A0BC4"/>
    <w:rsid w:val="007A3919"/>
    <w:rsid w:val="007A5531"/>
    <w:rsid w:val="007A5FD4"/>
    <w:rsid w:val="007B052B"/>
    <w:rsid w:val="007B61F2"/>
    <w:rsid w:val="007B7DA7"/>
    <w:rsid w:val="007C2BB1"/>
    <w:rsid w:val="007C5A70"/>
    <w:rsid w:val="007C7C15"/>
    <w:rsid w:val="007D2E85"/>
    <w:rsid w:val="007D47FD"/>
    <w:rsid w:val="007D61E5"/>
    <w:rsid w:val="007D749B"/>
    <w:rsid w:val="007E1C7F"/>
    <w:rsid w:val="007E3C8C"/>
    <w:rsid w:val="007E4F14"/>
    <w:rsid w:val="007F029B"/>
    <w:rsid w:val="007F3DD6"/>
    <w:rsid w:val="007F4121"/>
    <w:rsid w:val="007F4659"/>
    <w:rsid w:val="007F76C6"/>
    <w:rsid w:val="00802A7F"/>
    <w:rsid w:val="008036EB"/>
    <w:rsid w:val="008055F9"/>
    <w:rsid w:val="00807235"/>
    <w:rsid w:val="00810919"/>
    <w:rsid w:val="008138FD"/>
    <w:rsid w:val="00813964"/>
    <w:rsid w:val="00813CCE"/>
    <w:rsid w:val="00816A47"/>
    <w:rsid w:val="008203D4"/>
    <w:rsid w:val="008214D5"/>
    <w:rsid w:val="00825663"/>
    <w:rsid w:val="0083223E"/>
    <w:rsid w:val="00832A94"/>
    <w:rsid w:val="008363A2"/>
    <w:rsid w:val="00842BB1"/>
    <w:rsid w:val="008457DD"/>
    <w:rsid w:val="00853C05"/>
    <w:rsid w:val="0086273B"/>
    <w:rsid w:val="008668D0"/>
    <w:rsid w:val="00866F81"/>
    <w:rsid w:val="0087257C"/>
    <w:rsid w:val="00885DD5"/>
    <w:rsid w:val="00886E20"/>
    <w:rsid w:val="00887173"/>
    <w:rsid w:val="008A6376"/>
    <w:rsid w:val="008A6AB7"/>
    <w:rsid w:val="008B57FC"/>
    <w:rsid w:val="008C1380"/>
    <w:rsid w:val="008C5993"/>
    <w:rsid w:val="008D4BDB"/>
    <w:rsid w:val="008E0C35"/>
    <w:rsid w:val="008E149F"/>
    <w:rsid w:val="008E2964"/>
    <w:rsid w:val="008E5064"/>
    <w:rsid w:val="008E5E89"/>
    <w:rsid w:val="008E7AB7"/>
    <w:rsid w:val="008E7CCC"/>
    <w:rsid w:val="008F698D"/>
    <w:rsid w:val="00900B51"/>
    <w:rsid w:val="00901215"/>
    <w:rsid w:val="00904724"/>
    <w:rsid w:val="009152C0"/>
    <w:rsid w:val="00915B26"/>
    <w:rsid w:val="00920E12"/>
    <w:rsid w:val="00922AA2"/>
    <w:rsid w:val="00923845"/>
    <w:rsid w:val="0093240B"/>
    <w:rsid w:val="0093408E"/>
    <w:rsid w:val="00934EBC"/>
    <w:rsid w:val="00936A8E"/>
    <w:rsid w:val="00936CBC"/>
    <w:rsid w:val="00950188"/>
    <w:rsid w:val="009536BE"/>
    <w:rsid w:val="00955B92"/>
    <w:rsid w:val="009578EA"/>
    <w:rsid w:val="00960171"/>
    <w:rsid w:val="00960E9F"/>
    <w:rsid w:val="00966036"/>
    <w:rsid w:val="009661CA"/>
    <w:rsid w:val="009772F9"/>
    <w:rsid w:val="00982F9E"/>
    <w:rsid w:val="009844C9"/>
    <w:rsid w:val="009A1A1F"/>
    <w:rsid w:val="009A44A3"/>
    <w:rsid w:val="009A4F4D"/>
    <w:rsid w:val="009B1009"/>
    <w:rsid w:val="009B17EA"/>
    <w:rsid w:val="009B623B"/>
    <w:rsid w:val="009C10CB"/>
    <w:rsid w:val="009C76B3"/>
    <w:rsid w:val="009D0D76"/>
    <w:rsid w:val="009D26C6"/>
    <w:rsid w:val="009D672B"/>
    <w:rsid w:val="009E3737"/>
    <w:rsid w:val="009E63AE"/>
    <w:rsid w:val="009F171D"/>
    <w:rsid w:val="009F22F5"/>
    <w:rsid w:val="009F4168"/>
    <w:rsid w:val="009F615E"/>
    <w:rsid w:val="009F68BC"/>
    <w:rsid w:val="009F6CA8"/>
    <w:rsid w:val="009F7449"/>
    <w:rsid w:val="00A010AD"/>
    <w:rsid w:val="00A10C6C"/>
    <w:rsid w:val="00A121CE"/>
    <w:rsid w:val="00A15194"/>
    <w:rsid w:val="00A173B4"/>
    <w:rsid w:val="00A21D5E"/>
    <w:rsid w:val="00A258AC"/>
    <w:rsid w:val="00A26896"/>
    <w:rsid w:val="00A26D31"/>
    <w:rsid w:val="00A348EB"/>
    <w:rsid w:val="00A36E8A"/>
    <w:rsid w:val="00A3771D"/>
    <w:rsid w:val="00A37FB3"/>
    <w:rsid w:val="00A438B9"/>
    <w:rsid w:val="00A46D4C"/>
    <w:rsid w:val="00A51390"/>
    <w:rsid w:val="00A52CA3"/>
    <w:rsid w:val="00A53CE1"/>
    <w:rsid w:val="00A54131"/>
    <w:rsid w:val="00A57ACC"/>
    <w:rsid w:val="00A61854"/>
    <w:rsid w:val="00A74173"/>
    <w:rsid w:val="00A742E4"/>
    <w:rsid w:val="00A803A5"/>
    <w:rsid w:val="00A81329"/>
    <w:rsid w:val="00A866A2"/>
    <w:rsid w:val="00A90862"/>
    <w:rsid w:val="00A937AD"/>
    <w:rsid w:val="00A96E43"/>
    <w:rsid w:val="00AA117C"/>
    <w:rsid w:val="00AA3FE2"/>
    <w:rsid w:val="00AB22B4"/>
    <w:rsid w:val="00AB3907"/>
    <w:rsid w:val="00AB4D89"/>
    <w:rsid w:val="00AC36BF"/>
    <w:rsid w:val="00AC3844"/>
    <w:rsid w:val="00AD177D"/>
    <w:rsid w:val="00AD339D"/>
    <w:rsid w:val="00AD5132"/>
    <w:rsid w:val="00AE50DC"/>
    <w:rsid w:val="00AE637F"/>
    <w:rsid w:val="00AE6D67"/>
    <w:rsid w:val="00AF2FF0"/>
    <w:rsid w:val="00AF3D6B"/>
    <w:rsid w:val="00B01E08"/>
    <w:rsid w:val="00B02607"/>
    <w:rsid w:val="00B04D93"/>
    <w:rsid w:val="00B04E2E"/>
    <w:rsid w:val="00B06A07"/>
    <w:rsid w:val="00B07256"/>
    <w:rsid w:val="00B07C7B"/>
    <w:rsid w:val="00B129FD"/>
    <w:rsid w:val="00B130A6"/>
    <w:rsid w:val="00B16584"/>
    <w:rsid w:val="00B214E5"/>
    <w:rsid w:val="00B21EE5"/>
    <w:rsid w:val="00B249F9"/>
    <w:rsid w:val="00B26726"/>
    <w:rsid w:val="00B275C3"/>
    <w:rsid w:val="00B30957"/>
    <w:rsid w:val="00B35A04"/>
    <w:rsid w:val="00B35AC6"/>
    <w:rsid w:val="00B37090"/>
    <w:rsid w:val="00B41FE9"/>
    <w:rsid w:val="00B445D3"/>
    <w:rsid w:val="00B5249D"/>
    <w:rsid w:val="00B526EB"/>
    <w:rsid w:val="00B61511"/>
    <w:rsid w:val="00B633F8"/>
    <w:rsid w:val="00B64324"/>
    <w:rsid w:val="00B6706A"/>
    <w:rsid w:val="00B72F0D"/>
    <w:rsid w:val="00B74E10"/>
    <w:rsid w:val="00B76DB4"/>
    <w:rsid w:val="00B776F3"/>
    <w:rsid w:val="00B77ABC"/>
    <w:rsid w:val="00B84B30"/>
    <w:rsid w:val="00B85A1B"/>
    <w:rsid w:val="00B86AE1"/>
    <w:rsid w:val="00B92076"/>
    <w:rsid w:val="00B93056"/>
    <w:rsid w:val="00B9433F"/>
    <w:rsid w:val="00B94C69"/>
    <w:rsid w:val="00B9746B"/>
    <w:rsid w:val="00BA23C3"/>
    <w:rsid w:val="00BA2D5E"/>
    <w:rsid w:val="00BA6E8F"/>
    <w:rsid w:val="00BA7488"/>
    <w:rsid w:val="00BB0B62"/>
    <w:rsid w:val="00BB1796"/>
    <w:rsid w:val="00BB3D05"/>
    <w:rsid w:val="00BC0C86"/>
    <w:rsid w:val="00BC6E79"/>
    <w:rsid w:val="00BC71A7"/>
    <w:rsid w:val="00BD24EC"/>
    <w:rsid w:val="00BD5849"/>
    <w:rsid w:val="00BE052A"/>
    <w:rsid w:val="00BE0DE8"/>
    <w:rsid w:val="00BE3C2A"/>
    <w:rsid w:val="00BE78F3"/>
    <w:rsid w:val="00BF04D0"/>
    <w:rsid w:val="00BF149C"/>
    <w:rsid w:val="00BF3188"/>
    <w:rsid w:val="00BF495F"/>
    <w:rsid w:val="00BF62FE"/>
    <w:rsid w:val="00C11503"/>
    <w:rsid w:val="00C121B2"/>
    <w:rsid w:val="00C1592F"/>
    <w:rsid w:val="00C17BF8"/>
    <w:rsid w:val="00C23069"/>
    <w:rsid w:val="00C252EB"/>
    <w:rsid w:val="00C2798E"/>
    <w:rsid w:val="00C328F0"/>
    <w:rsid w:val="00C33FA0"/>
    <w:rsid w:val="00C37323"/>
    <w:rsid w:val="00C404FC"/>
    <w:rsid w:val="00C42CD6"/>
    <w:rsid w:val="00C47D4B"/>
    <w:rsid w:val="00C6096C"/>
    <w:rsid w:val="00C63ACA"/>
    <w:rsid w:val="00C65854"/>
    <w:rsid w:val="00C66DB1"/>
    <w:rsid w:val="00C6771D"/>
    <w:rsid w:val="00C7112A"/>
    <w:rsid w:val="00C760CB"/>
    <w:rsid w:val="00C8057B"/>
    <w:rsid w:val="00C8430A"/>
    <w:rsid w:val="00C87B85"/>
    <w:rsid w:val="00C94724"/>
    <w:rsid w:val="00C95919"/>
    <w:rsid w:val="00C976AC"/>
    <w:rsid w:val="00CB21DB"/>
    <w:rsid w:val="00CB2D0E"/>
    <w:rsid w:val="00CC54D5"/>
    <w:rsid w:val="00CC5C68"/>
    <w:rsid w:val="00CC69B1"/>
    <w:rsid w:val="00CD4C88"/>
    <w:rsid w:val="00CD71E4"/>
    <w:rsid w:val="00CE18A6"/>
    <w:rsid w:val="00CF06E2"/>
    <w:rsid w:val="00CF460A"/>
    <w:rsid w:val="00CF5C46"/>
    <w:rsid w:val="00CF7F52"/>
    <w:rsid w:val="00D0116C"/>
    <w:rsid w:val="00D01C10"/>
    <w:rsid w:val="00D01EFC"/>
    <w:rsid w:val="00D0294E"/>
    <w:rsid w:val="00D02B7D"/>
    <w:rsid w:val="00D040D6"/>
    <w:rsid w:val="00D06960"/>
    <w:rsid w:val="00D14CD9"/>
    <w:rsid w:val="00D207AF"/>
    <w:rsid w:val="00D22BC0"/>
    <w:rsid w:val="00D22E46"/>
    <w:rsid w:val="00D400CE"/>
    <w:rsid w:val="00D54222"/>
    <w:rsid w:val="00D55B1A"/>
    <w:rsid w:val="00D56AB1"/>
    <w:rsid w:val="00D62BF5"/>
    <w:rsid w:val="00D6527E"/>
    <w:rsid w:val="00D6589D"/>
    <w:rsid w:val="00D66A57"/>
    <w:rsid w:val="00D725B3"/>
    <w:rsid w:val="00D72D3F"/>
    <w:rsid w:val="00D73207"/>
    <w:rsid w:val="00D75853"/>
    <w:rsid w:val="00D82CFF"/>
    <w:rsid w:val="00D85B23"/>
    <w:rsid w:val="00D85C60"/>
    <w:rsid w:val="00D96B34"/>
    <w:rsid w:val="00DA1D89"/>
    <w:rsid w:val="00DA58C5"/>
    <w:rsid w:val="00DB2954"/>
    <w:rsid w:val="00DB43A3"/>
    <w:rsid w:val="00DB481A"/>
    <w:rsid w:val="00DC6928"/>
    <w:rsid w:val="00DD37A2"/>
    <w:rsid w:val="00DD46A6"/>
    <w:rsid w:val="00DD773C"/>
    <w:rsid w:val="00DE1E44"/>
    <w:rsid w:val="00DE5A02"/>
    <w:rsid w:val="00DF19AE"/>
    <w:rsid w:val="00DF2294"/>
    <w:rsid w:val="00DF2D63"/>
    <w:rsid w:val="00E00CEE"/>
    <w:rsid w:val="00E01D9E"/>
    <w:rsid w:val="00E1075A"/>
    <w:rsid w:val="00E14402"/>
    <w:rsid w:val="00E250F4"/>
    <w:rsid w:val="00E25DD4"/>
    <w:rsid w:val="00E30356"/>
    <w:rsid w:val="00E31896"/>
    <w:rsid w:val="00E346EF"/>
    <w:rsid w:val="00E34973"/>
    <w:rsid w:val="00E34A9C"/>
    <w:rsid w:val="00E356AD"/>
    <w:rsid w:val="00E35776"/>
    <w:rsid w:val="00E46E18"/>
    <w:rsid w:val="00E512A7"/>
    <w:rsid w:val="00E51CE6"/>
    <w:rsid w:val="00E60CEA"/>
    <w:rsid w:val="00E62689"/>
    <w:rsid w:val="00E66ADD"/>
    <w:rsid w:val="00E66DE9"/>
    <w:rsid w:val="00E67065"/>
    <w:rsid w:val="00E677A5"/>
    <w:rsid w:val="00E70FD7"/>
    <w:rsid w:val="00E71F25"/>
    <w:rsid w:val="00E724D7"/>
    <w:rsid w:val="00E736FD"/>
    <w:rsid w:val="00E738D3"/>
    <w:rsid w:val="00E7433A"/>
    <w:rsid w:val="00E768B2"/>
    <w:rsid w:val="00E76A78"/>
    <w:rsid w:val="00E802C4"/>
    <w:rsid w:val="00E81D3E"/>
    <w:rsid w:val="00E96605"/>
    <w:rsid w:val="00E9747F"/>
    <w:rsid w:val="00EA035E"/>
    <w:rsid w:val="00EA41C0"/>
    <w:rsid w:val="00EA48FD"/>
    <w:rsid w:val="00EA7F46"/>
    <w:rsid w:val="00EB35C0"/>
    <w:rsid w:val="00EB4617"/>
    <w:rsid w:val="00EB6735"/>
    <w:rsid w:val="00EB6AE3"/>
    <w:rsid w:val="00EB752F"/>
    <w:rsid w:val="00EC1834"/>
    <w:rsid w:val="00EC19FC"/>
    <w:rsid w:val="00EC364E"/>
    <w:rsid w:val="00EC5566"/>
    <w:rsid w:val="00ED1C12"/>
    <w:rsid w:val="00ED1D60"/>
    <w:rsid w:val="00ED2034"/>
    <w:rsid w:val="00ED4E7E"/>
    <w:rsid w:val="00ED7A77"/>
    <w:rsid w:val="00EE4E97"/>
    <w:rsid w:val="00EF2572"/>
    <w:rsid w:val="00EF2AEF"/>
    <w:rsid w:val="00EF2B4B"/>
    <w:rsid w:val="00EF457E"/>
    <w:rsid w:val="00EF58B3"/>
    <w:rsid w:val="00EF6008"/>
    <w:rsid w:val="00F04697"/>
    <w:rsid w:val="00F04F9D"/>
    <w:rsid w:val="00F07F5F"/>
    <w:rsid w:val="00F1052E"/>
    <w:rsid w:val="00F13164"/>
    <w:rsid w:val="00F1530C"/>
    <w:rsid w:val="00F17653"/>
    <w:rsid w:val="00F22AD0"/>
    <w:rsid w:val="00F306E6"/>
    <w:rsid w:val="00F331FA"/>
    <w:rsid w:val="00F36EFF"/>
    <w:rsid w:val="00F36FF7"/>
    <w:rsid w:val="00F44578"/>
    <w:rsid w:val="00F50FEB"/>
    <w:rsid w:val="00F56F71"/>
    <w:rsid w:val="00F57C98"/>
    <w:rsid w:val="00F626AD"/>
    <w:rsid w:val="00F63971"/>
    <w:rsid w:val="00F63A0C"/>
    <w:rsid w:val="00F64A89"/>
    <w:rsid w:val="00F64B70"/>
    <w:rsid w:val="00F64CFF"/>
    <w:rsid w:val="00F667A7"/>
    <w:rsid w:val="00F66E8C"/>
    <w:rsid w:val="00F679AB"/>
    <w:rsid w:val="00F71967"/>
    <w:rsid w:val="00F7250B"/>
    <w:rsid w:val="00F755C2"/>
    <w:rsid w:val="00F75CBD"/>
    <w:rsid w:val="00F76B30"/>
    <w:rsid w:val="00F8214A"/>
    <w:rsid w:val="00F846A8"/>
    <w:rsid w:val="00F90799"/>
    <w:rsid w:val="00F92D86"/>
    <w:rsid w:val="00F94AEC"/>
    <w:rsid w:val="00F957A3"/>
    <w:rsid w:val="00FA16E4"/>
    <w:rsid w:val="00FA21F8"/>
    <w:rsid w:val="00FA4348"/>
    <w:rsid w:val="00FA43C5"/>
    <w:rsid w:val="00FA55C8"/>
    <w:rsid w:val="00FB31EE"/>
    <w:rsid w:val="00FC18EB"/>
    <w:rsid w:val="00FC20BB"/>
    <w:rsid w:val="00FC6601"/>
    <w:rsid w:val="00FD2BEC"/>
    <w:rsid w:val="00FD3103"/>
    <w:rsid w:val="00FD387E"/>
    <w:rsid w:val="00FD4048"/>
    <w:rsid w:val="00FD4139"/>
    <w:rsid w:val="00FE6477"/>
    <w:rsid w:val="00FF2810"/>
    <w:rsid w:val="00FF3437"/>
    <w:rsid w:val="00FF4184"/>
    <w:rsid w:val="00FF6B17"/>
    <w:rsid w:val="00FF75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05D6"/>
    <w:rPr>
      <w:rFonts w:ascii="Arial" w:hAnsi="Arial"/>
      <w:sz w:val="24"/>
      <w:szCs w:val="24"/>
    </w:rPr>
  </w:style>
  <w:style w:type="paragraph" w:styleId="Heading2">
    <w:name w:val="heading 2"/>
    <w:basedOn w:val="Normal"/>
    <w:next w:val="Normal"/>
    <w:qFormat/>
    <w:rsid w:val="00CD4C88"/>
    <w:pPr>
      <w:keepNext/>
      <w:outlineLvl w:val="1"/>
    </w:pPr>
    <w:rPr>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4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C4885"/>
    <w:pPr>
      <w:tabs>
        <w:tab w:val="center" w:pos="4320"/>
        <w:tab w:val="right" w:pos="8640"/>
      </w:tabs>
    </w:pPr>
  </w:style>
  <w:style w:type="paragraph" w:styleId="Footer">
    <w:name w:val="footer"/>
    <w:basedOn w:val="Normal"/>
    <w:rsid w:val="004C4885"/>
    <w:pPr>
      <w:tabs>
        <w:tab w:val="center" w:pos="4320"/>
        <w:tab w:val="right" w:pos="8640"/>
      </w:tabs>
    </w:pPr>
  </w:style>
  <w:style w:type="character" w:styleId="PageNumber">
    <w:name w:val="page number"/>
    <w:basedOn w:val="DefaultParagraphFont"/>
    <w:rsid w:val="004C4885"/>
  </w:style>
  <w:style w:type="paragraph" w:styleId="BalloonText">
    <w:name w:val="Balloon Text"/>
    <w:basedOn w:val="Normal"/>
    <w:semiHidden/>
    <w:rsid w:val="004E17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775</Words>
  <Characters>5017</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Material Safety Data Sheet</vt:lpstr>
    </vt:vector>
  </TitlesOfParts>
  <Company> </Company>
  <LinksUpToDate>false</LinksUpToDate>
  <CharactersWithSpaces>5781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Safety Data Sheet</dc:title>
  <dc:subject/>
  <dc:creator>Frank Hannon</dc:creator>
  <cp:keywords/>
  <dc:description/>
  <cp:lastModifiedBy>gbaijal</cp:lastModifiedBy>
  <cp:revision>2</cp:revision>
  <cp:lastPrinted>2011-02-01T17:39:00Z</cp:lastPrinted>
  <dcterms:created xsi:type="dcterms:W3CDTF">2014-07-25T14:09:00Z</dcterms:created>
  <dcterms:modified xsi:type="dcterms:W3CDTF">2014-07-25T14:09:00Z</dcterms:modified>
</cp:coreProperties>
</file>